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657" w:rsidRDefault="008E5657">
      <w:pPr>
        <w:tabs>
          <w:tab w:val="right" w:pos="10065"/>
        </w:tabs>
        <w:spacing w:after="60"/>
        <w:rPr>
          <w:spacing w:val="8"/>
          <w:sz w:val="18"/>
        </w:rPr>
      </w:pPr>
      <w:bookmarkStart w:id="0" w:name="_GoBack"/>
      <w:bookmarkEnd w:id="0"/>
      <w:proofErr w:type="gramStart"/>
      <w:r>
        <w:rPr>
          <w:rFonts w:cs="Arial"/>
          <w:spacing w:val="4"/>
          <w:sz w:val="18"/>
        </w:rPr>
        <w:t xml:space="preserve">Issue </w:t>
      </w:r>
      <w:r w:rsidR="00780487">
        <w:rPr>
          <w:rFonts w:cs="Arial"/>
          <w:spacing w:val="4"/>
          <w:sz w:val="18"/>
        </w:rPr>
        <w:t>5</w:t>
      </w:r>
      <w:r>
        <w:rPr>
          <w:rFonts w:cs="Arial"/>
          <w:spacing w:val="4"/>
          <w:sz w:val="18"/>
        </w:rPr>
        <w:t xml:space="preserve"> (Jan </w:t>
      </w:r>
      <w:r w:rsidR="00F851F6">
        <w:rPr>
          <w:rFonts w:cs="Arial"/>
          <w:spacing w:val="4"/>
          <w:sz w:val="18"/>
        </w:rPr>
        <w:t>20</w:t>
      </w:r>
      <w:r w:rsidR="00780487">
        <w:rPr>
          <w:rFonts w:cs="Arial"/>
          <w:spacing w:val="4"/>
          <w:sz w:val="18"/>
        </w:rPr>
        <w:t>15</w:t>
      </w:r>
      <w:r>
        <w:rPr>
          <w:rFonts w:cs="Arial"/>
          <w:spacing w:val="4"/>
          <w:sz w:val="18"/>
        </w:rPr>
        <w:t>)</w:t>
      </w:r>
      <w:r>
        <w:rPr>
          <w:spacing w:val="8"/>
        </w:rPr>
        <w:tab/>
      </w:r>
      <w:r>
        <w:rPr>
          <w:spacing w:val="8"/>
          <w:sz w:val="18"/>
        </w:rPr>
        <w:t>Ref. No.</w:t>
      </w:r>
      <w:proofErr w:type="gramEnd"/>
      <w:r>
        <w:rPr>
          <w:spacing w:val="8"/>
          <w:sz w:val="18"/>
        </w:rPr>
        <w:t xml:space="preserve"> SN.3</w:t>
      </w:r>
    </w:p>
    <w:p w:rsidR="008E5657" w:rsidRDefault="008E5657">
      <w:pPr>
        <w:pStyle w:val="Title"/>
        <w:ind w:right="-45"/>
        <w:rPr>
          <w:rFonts w:ascii="Arial" w:hAnsi="Arial" w:cs="Arial"/>
          <w:sz w:val="32"/>
          <w:lang w:val="en-GB"/>
        </w:rPr>
      </w:pPr>
    </w:p>
    <w:p w:rsidR="008E5657" w:rsidRDefault="008E5657">
      <w:pPr>
        <w:pStyle w:val="Title"/>
        <w:ind w:right="-45"/>
        <w:rPr>
          <w:rFonts w:ascii="Arial" w:hAnsi="Arial" w:cs="Arial"/>
          <w:sz w:val="32"/>
          <w:lang w:val="en-GB"/>
        </w:rPr>
      </w:pPr>
    </w:p>
    <w:p w:rsidR="008E5657" w:rsidRDefault="008E5657">
      <w:pPr>
        <w:pStyle w:val="Title"/>
        <w:ind w:right="-45"/>
        <w:rPr>
          <w:rFonts w:ascii="Arial" w:hAnsi="Arial" w:cs="Arial"/>
          <w:sz w:val="32"/>
          <w:lang w:val="en-GB"/>
        </w:rPr>
      </w:pPr>
    </w:p>
    <w:p w:rsidR="008E5657" w:rsidRDefault="008E5657">
      <w:pPr>
        <w:pStyle w:val="Title"/>
        <w:ind w:right="0"/>
        <w:rPr>
          <w:rFonts w:ascii="Arial" w:hAnsi="Arial" w:cs="Arial"/>
          <w:sz w:val="32"/>
          <w:lang w:val="en-GB"/>
        </w:rPr>
      </w:pPr>
      <w:r>
        <w:rPr>
          <w:rFonts w:ascii="Arial" w:hAnsi="Arial" w:cs="Arial"/>
          <w:sz w:val="32"/>
          <w:lang w:val="en-GB"/>
        </w:rPr>
        <w:t>Section 3</w:t>
      </w:r>
    </w:p>
    <w:p w:rsidR="008E5657" w:rsidRDefault="008E5657">
      <w:pPr>
        <w:pStyle w:val="Heading7"/>
        <w:rPr>
          <w:sz w:val="32"/>
          <w:lang w:val="en-GB"/>
        </w:rPr>
      </w:pPr>
    </w:p>
    <w:p w:rsidR="008E5657" w:rsidRDefault="008E5657">
      <w:pPr>
        <w:pStyle w:val="Heading7"/>
        <w:rPr>
          <w:sz w:val="32"/>
          <w:lang w:val="en-GB"/>
        </w:rPr>
      </w:pPr>
    </w:p>
    <w:p w:rsidR="008E5657" w:rsidRDefault="008E5657">
      <w:pPr>
        <w:ind w:right="-6"/>
      </w:pPr>
    </w:p>
    <w:p w:rsidR="008E5657" w:rsidRDefault="008E5657">
      <w:pPr>
        <w:pStyle w:val="Heading8"/>
      </w:pPr>
      <w:proofErr w:type="gramStart"/>
      <w:r>
        <w:t>Management  AND</w:t>
      </w:r>
      <w:proofErr w:type="gramEnd"/>
      <w:r>
        <w:t xml:space="preserve"> Control of THE</w:t>
      </w:r>
    </w:p>
    <w:p w:rsidR="008E5657" w:rsidRDefault="008E5657">
      <w:pPr>
        <w:pStyle w:val="Heading8"/>
        <w:rPr>
          <w:rFonts w:cs="Times New Roman"/>
          <w:caps w:val="0"/>
        </w:rPr>
      </w:pPr>
      <w:r>
        <w:rPr>
          <w:rFonts w:cs="Times New Roman"/>
          <w:caps w:val="0"/>
        </w:rPr>
        <w:t>HEALTH &amp; SAFETY SYSTEMS</w:t>
      </w:r>
    </w:p>
    <w:p w:rsidR="008E5657" w:rsidRDefault="008E5657">
      <w:pPr>
        <w:ind w:right="-6"/>
      </w:pPr>
    </w:p>
    <w:p w:rsidR="008E5657" w:rsidRDefault="008E5657">
      <w:pPr>
        <w:ind w:right="-6"/>
      </w:pPr>
    </w:p>
    <w:p w:rsidR="008E5657" w:rsidRDefault="008E5657">
      <w:pPr>
        <w:ind w:right="-6"/>
      </w:pPr>
    </w:p>
    <w:p w:rsidR="008E5657" w:rsidRDefault="008E5657">
      <w:pPr>
        <w:ind w:right="-6"/>
      </w:pPr>
    </w:p>
    <w:p w:rsidR="008E5657" w:rsidRDefault="008E5657">
      <w:pPr>
        <w:pStyle w:val="Header"/>
        <w:tabs>
          <w:tab w:val="clear" w:pos="4153"/>
          <w:tab w:val="clear" w:pos="8306"/>
          <w:tab w:val="left" w:pos="0"/>
        </w:tabs>
        <w:spacing w:after="120"/>
        <w:rPr>
          <w:rFonts w:cs="Arial"/>
        </w:rPr>
      </w:pPr>
      <w:proofErr w:type="gramStart"/>
      <w:r>
        <w:rPr>
          <w:rFonts w:cs="Arial"/>
        </w:rPr>
        <w:t>Reference.</w:t>
      </w:r>
      <w:proofErr w:type="gramEnd"/>
      <w:r>
        <w:rPr>
          <w:rFonts w:cs="Arial"/>
        </w:rPr>
        <w:t xml:space="preserve"> No.</w:t>
      </w:r>
    </w:p>
    <w:p w:rsidR="008E5657" w:rsidRDefault="008E5657">
      <w:pPr>
        <w:pStyle w:val="Header"/>
        <w:tabs>
          <w:tab w:val="clear" w:pos="4153"/>
          <w:tab w:val="clear" w:pos="8306"/>
          <w:tab w:val="left" w:pos="1134"/>
        </w:tabs>
        <w:spacing w:after="120"/>
        <w:rPr>
          <w:rFonts w:cs="Arial"/>
        </w:rPr>
      </w:pPr>
      <w:r>
        <w:rPr>
          <w:rFonts w:cs="Arial"/>
        </w:rPr>
        <w:t>SN.3/A</w:t>
      </w:r>
      <w:r>
        <w:rPr>
          <w:rFonts w:cs="Arial"/>
        </w:rPr>
        <w:tab/>
        <w:t xml:space="preserve">General </w:t>
      </w:r>
    </w:p>
    <w:p w:rsidR="008E5657" w:rsidRDefault="008E5657">
      <w:pPr>
        <w:tabs>
          <w:tab w:val="left" w:pos="0"/>
          <w:tab w:val="left" w:pos="1134"/>
        </w:tabs>
        <w:spacing w:after="120"/>
        <w:rPr>
          <w:rFonts w:cs="Arial"/>
        </w:rPr>
      </w:pPr>
      <w:r>
        <w:rPr>
          <w:rFonts w:cs="Arial"/>
        </w:rPr>
        <w:t>SN.3/B</w:t>
      </w:r>
      <w:r>
        <w:rPr>
          <w:rFonts w:cs="Arial"/>
        </w:rPr>
        <w:tab/>
        <w:t xml:space="preserve">The Health &amp; Safety Duties of Supervisory Personnel (See </w:t>
      </w:r>
      <w:r w:rsidR="00D4135A">
        <w:rPr>
          <w:rFonts w:cs="Arial"/>
        </w:rPr>
        <w:t xml:space="preserve">chart </w:t>
      </w:r>
      <w:r>
        <w:rPr>
          <w:rFonts w:cs="Arial"/>
        </w:rPr>
        <w:t>SN.4/A)</w:t>
      </w:r>
    </w:p>
    <w:p w:rsidR="008E5657" w:rsidRDefault="008E5657">
      <w:pPr>
        <w:pStyle w:val="Header"/>
        <w:tabs>
          <w:tab w:val="clear" w:pos="4153"/>
          <w:tab w:val="clear" w:pos="8306"/>
          <w:tab w:val="left" w:pos="1134"/>
        </w:tabs>
        <w:spacing w:after="120"/>
        <w:rPr>
          <w:rFonts w:cs="Arial"/>
        </w:rPr>
      </w:pPr>
      <w:r>
        <w:rPr>
          <w:rFonts w:cs="Arial"/>
        </w:rPr>
        <w:t>SN.3/C</w:t>
      </w:r>
      <w:r>
        <w:rPr>
          <w:rFonts w:cs="Arial"/>
        </w:rPr>
        <w:tab/>
        <w:t>The Health &amp; Safety Duties of All Centre Personnel</w:t>
      </w:r>
    </w:p>
    <w:p w:rsidR="008E5657" w:rsidRDefault="008E5657">
      <w:pPr>
        <w:pStyle w:val="Header"/>
        <w:tabs>
          <w:tab w:val="clear" w:pos="4153"/>
          <w:tab w:val="clear" w:pos="8306"/>
          <w:tab w:val="left" w:pos="1134"/>
        </w:tabs>
        <w:spacing w:after="120"/>
        <w:rPr>
          <w:rFonts w:cs="Arial"/>
        </w:rPr>
      </w:pPr>
      <w:r>
        <w:rPr>
          <w:rFonts w:cs="Arial"/>
        </w:rPr>
        <w:t>SN.3/D</w:t>
      </w:r>
      <w:r>
        <w:rPr>
          <w:rFonts w:cs="Arial"/>
        </w:rPr>
        <w:tab/>
        <w:t>The Health &amp; Safety Duties of Hirers, Contractors and Others</w:t>
      </w:r>
    </w:p>
    <w:p w:rsidR="008E5657" w:rsidRDefault="008E5657">
      <w:pPr>
        <w:ind w:left="1134" w:hanging="1134"/>
        <w:rPr>
          <w:rFonts w:cs="Arial"/>
        </w:rPr>
      </w:pPr>
      <w:r>
        <w:rPr>
          <w:rFonts w:cs="Arial"/>
        </w:rPr>
        <w:t>SN.3/E</w:t>
      </w:r>
      <w:r>
        <w:rPr>
          <w:rFonts w:cs="Arial"/>
        </w:rPr>
        <w:tab/>
        <w:t xml:space="preserve">Consultative Arrangements, Codes of Practice &amp; Safety Rules, Risk Assessments and </w:t>
      </w:r>
    </w:p>
    <w:p w:rsidR="008E5657" w:rsidRDefault="008E5657">
      <w:pPr>
        <w:spacing w:after="120"/>
        <w:ind w:left="1134" w:hanging="1134"/>
        <w:rPr>
          <w:rFonts w:cs="Arial"/>
        </w:rPr>
      </w:pPr>
      <w:r>
        <w:rPr>
          <w:rFonts w:cs="Arial"/>
        </w:rPr>
        <w:tab/>
      </w:r>
      <w:r>
        <w:t>Emergency Plans</w:t>
      </w:r>
    </w:p>
    <w:p w:rsidR="008E5657" w:rsidRDefault="00780487" w:rsidP="00780487">
      <w:pPr>
        <w:tabs>
          <w:tab w:val="left" w:pos="0"/>
          <w:tab w:val="left" w:pos="1134"/>
          <w:tab w:val="left" w:pos="1985"/>
        </w:tabs>
        <w:spacing w:after="120"/>
        <w:rPr>
          <w:rFonts w:cs="Arial"/>
        </w:rPr>
      </w:pPr>
      <w:r>
        <w:rPr>
          <w:rFonts w:cs="Arial"/>
        </w:rPr>
        <w:t>SN.3/F</w:t>
      </w:r>
      <w:r>
        <w:rPr>
          <w:rFonts w:cs="Arial"/>
        </w:rPr>
        <w:tab/>
        <w:t>First Aid</w:t>
      </w:r>
    </w:p>
    <w:p w:rsidR="008E5657" w:rsidRDefault="008E5657">
      <w:pPr>
        <w:pStyle w:val="Header"/>
        <w:tabs>
          <w:tab w:val="clear" w:pos="4153"/>
          <w:tab w:val="clear" w:pos="8306"/>
          <w:tab w:val="left" w:pos="0"/>
          <w:tab w:val="left" w:pos="1134"/>
          <w:tab w:val="left" w:pos="1985"/>
        </w:tabs>
        <w:rPr>
          <w:rFonts w:cs="Arial"/>
        </w:rPr>
      </w:pPr>
    </w:p>
    <w:p w:rsidR="008E5657" w:rsidRDefault="008E5657">
      <w:pPr>
        <w:tabs>
          <w:tab w:val="left" w:pos="0"/>
          <w:tab w:val="left" w:pos="1134"/>
          <w:tab w:val="left" w:pos="1985"/>
        </w:tabs>
        <w:rPr>
          <w:rFonts w:cs="Arial"/>
        </w:rPr>
      </w:pPr>
    </w:p>
    <w:p w:rsidR="008E5657" w:rsidRDefault="008E5657">
      <w:pPr>
        <w:tabs>
          <w:tab w:val="left" w:pos="0"/>
          <w:tab w:val="left" w:pos="1134"/>
          <w:tab w:val="left" w:pos="1985"/>
        </w:tabs>
        <w:rPr>
          <w:rFonts w:cs="Arial"/>
        </w:rPr>
      </w:pPr>
    </w:p>
    <w:p w:rsidR="008E5657" w:rsidRDefault="008E5657">
      <w:pPr>
        <w:tabs>
          <w:tab w:val="left" w:pos="0"/>
          <w:tab w:val="left" w:pos="1134"/>
          <w:tab w:val="left" w:pos="1985"/>
        </w:tabs>
        <w:rPr>
          <w:rFonts w:cs="Arial"/>
        </w:rPr>
      </w:pPr>
    </w:p>
    <w:p w:rsidR="008E5657" w:rsidRDefault="008E5657">
      <w:pPr>
        <w:tabs>
          <w:tab w:val="left" w:pos="0"/>
          <w:tab w:val="left" w:pos="1134"/>
          <w:tab w:val="left" w:pos="1985"/>
        </w:tabs>
        <w:rPr>
          <w:rFonts w:cs="Arial"/>
        </w:rPr>
      </w:pPr>
    </w:p>
    <w:p w:rsidR="008E5657" w:rsidRDefault="008E5657">
      <w:pPr>
        <w:tabs>
          <w:tab w:val="left" w:pos="0"/>
          <w:tab w:val="left" w:pos="1134"/>
          <w:tab w:val="left" w:pos="1985"/>
        </w:tabs>
        <w:rPr>
          <w:rFonts w:cs="Arial"/>
        </w:rPr>
      </w:pPr>
    </w:p>
    <w:p w:rsidR="008E5657" w:rsidRDefault="008E5657">
      <w:pPr>
        <w:tabs>
          <w:tab w:val="left" w:pos="0"/>
          <w:tab w:val="left" w:pos="1134"/>
          <w:tab w:val="left" w:pos="1985"/>
        </w:tabs>
        <w:rPr>
          <w:rFonts w:cs="Arial"/>
        </w:rPr>
      </w:pPr>
    </w:p>
    <w:p w:rsidR="008E5657" w:rsidRDefault="008E5657">
      <w:pPr>
        <w:tabs>
          <w:tab w:val="left" w:pos="0"/>
          <w:tab w:val="left" w:pos="1134"/>
          <w:tab w:val="left" w:pos="1985"/>
        </w:tabs>
        <w:rPr>
          <w:rFonts w:cs="Arial"/>
        </w:rPr>
      </w:pPr>
    </w:p>
    <w:p w:rsidR="008E5657" w:rsidRDefault="008E5657">
      <w:pPr>
        <w:tabs>
          <w:tab w:val="left" w:pos="0"/>
          <w:tab w:val="left" w:pos="1134"/>
          <w:tab w:val="left" w:pos="1985"/>
        </w:tabs>
        <w:rPr>
          <w:rFonts w:cs="Arial"/>
        </w:rPr>
      </w:pPr>
    </w:p>
    <w:p w:rsidR="008E5657" w:rsidRDefault="008E5657">
      <w:pPr>
        <w:tabs>
          <w:tab w:val="left" w:pos="0"/>
          <w:tab w:val="left" w:pos="1134"/>
          <w:tab w:val="left" w:pos="1985"/>
        </w:tabs>
        <w:rPr>
          <w:rFonts w:cs="Arial"/>
        </w:rPr>
      </w:pPr>
    </w:p>
    <w:p w:rsidR="008E5657" w:rsidRDefault="008E5657">
      <w:pPr>
        <w:tabs>
          <w:tab w:val="left" w:pos="0"/>
          <w:tab w:val="left" w:pos="1134"/>
          <w:tab w:val="left" w:pos="1985"/>
        </w:tabs>
        <w:rPr>
          <w:rFonts w:cs="Arial"/>
        </w:rPr>
      </w:pPr>
    </w:p>
    <w:p w:rsidR="008E5657" w:rsidRDefault="008E5657">
      <w:pPr>
        <w:tabs>
          <w:tab w:val="left" w:pos="0"/>
          <w:tab w:val="left" w:pos="1134"/>
          <w:tab w:val="left" w:pos="1985"/>
        </w:tabs>
        <w:rPr>
          <w:rFonts w:cs="Arial"/>
        </w:rPr>
      </w:pPr>
    </w:p>
    <w:p w:rsidR="008E5657" w:rsidRDefault="008E5657">
      <w:pPr>
        <w:tabs>
          <w:tab w:val="left" w:pos="0"/>
          <w:tab w:val="left" w:pos="1134"/>
          <w:tab w:val="left" w:pos="1985"/>
        </w:tabs>
        <w:rPr>
          <w:rFonts w:cs="Arial"/>
        </w:rPr>
      </w:pPr>
    </w:p>
    <w:p w:rsidR="008E5657" w:rsidRDefault="008E5657">
      <w:pPr>
        <w:tabs>
          <w:tab w:val="left" w:pos="0"/>
          <w:tab w:val="left" w:pos="1134"/>
          <w:tab w:val="left" w:pos="1985"/>
        </w:tabs>
        <w:rPr>
          <w:rFonts w:cs="Arial"/>
        </w:rPr>
      </w:pPr>
    </w:p>
    <w:p w:rsidR="008E5657" w:rsidRDefault="008E5657">
      <w:pPr>
        <w:tabs>
          <w:tab w:val="left" w:pos="0"/>
          <w:tab w:val="left" w:pos="1134"/>
          <w:tab w:val="left" w:pos="1985"/>
        </w:tabs>
        <w:rPr>
          <w:rFonts w:cs="Arial"/>
        </w:rPr>
      </w:pPr>
    </w:p>
    <w:p w:rsidR="008E5657" w:rsidRDefault="008E5657">
      <w:pPr>
        <w:tabs>
          <w:tab w:val="left" w:pos="0"/>
          <w:tab w:val="left" w:pos="1134"/>
          <w:tab w:val="left" w:pos="1985"/>
        </w:tabs>
        <w:rPr>
          <w:rFonts w:cs="Arial"/>
        </w:rPr>
      </w:pPr>
    </w:p>
    <w:p w:rsidR="008E5657" w:rsidRDefault="008E5657">
      <w:pPr>
        <w:tabs>
          <w:tab w:val="left" w:pos="0"/>
          <w:tab w:val="left" w:pos="1134"/>
          <w:tab w:val="left" w:pos="1985"/>
        </w:tabs>
        <w:rPr>
          <w:rFonts w:cs="Arial"/>
        </w:rPr>
      </w:pPr>
    </w:p>
    <w:p w:rsidR="008E5657" w:rsidRDefault="008E5657">
      <w:pPr>
        <w:tabs>
          <w:tab w:val="left" w:pos="0"/>
          <w:tab w:val="left" w:pos="1134"/>
          <w:tab w:val="left" w:pos="1985"/>
        </w:tabs>
        <w:rPr>
          <w:rFonts w:cs="Arial"/>
        </w:rPr>
      </w:pPr>
    </w:p>
    <w:p w:rsidR="008E5657" w:rsidRDefault="008E5657">
      <w:pPr>
        <w:tabs>
          <w:tab w:val="right" w:pos="10065"/>
        </w:tabs>
        <w:rPr>
          <w:rFonts w:cs="Arial"/>
          <w:spacing w:val="4"/>
          <w:sz w:val="18"/>
        </w:rPr>
      </w:pPr>
    </w:p>
    <w:p w:rsidR="008E5657" w:rsidRDefault="008E5657">
      <w:pPr>
        <w:tabs>
          <w:tab w:val="right" w:pos="10065"/>
        </w:tabs>
        <w:spacing w:after="60"/>
        <w:rPr>
          <w:rFonts w:cs="Arial"/>
          <w:spacing w:val="4"/>
          <w:sz w:val="18"/>
        </w:rPr>
      </w:pPr>
    </w:p>
    <w:p w:rsidR="008E5657" w:rsidRDefault="008E5657">
      <w:pPr>
        <w:tabs>
          <w:tab w:val="right" w:pos="10065"/>
        </w:tabs>
        <w:spacing w:after="60"/>
        <w:rPr>
          <w:rFonts w:cs="Arial"/>
          <w:spacing w:val="4"/>
          <w:sz w:val="18"/>
        </w:rPr>
      </w:pPr>
    </w:p>
    <w:p w:rsidR="008E5657" w:rsidRDefault="008E5657">
      <w:pPr>
        <w:tabs>
          <w:tab w:val="right" w:pos="10065"/>
        </w:tabs>
        <w:spacing w:after="60"/>
        <w:rPr>
          <w:rFonts w:cs="Arial"/>
          <w:spacing w:val="4"/>
          <w:sz w:val="18"/>
        </w:rPr>
      </w:pPr>
    </w:p>
    <w:p w:rsidR="00780487" w:rsidRDefault="00780487">
      <w:pPr>
        <w:tabs>
          <w:tab w:val="right" w:pos="10065"/>
        </w:tabs>
        <w:spacing w:after="60"/>
        <w:rPr>
          <w:rFonts w:cs="Arial"/>
          <w:spacing w:val="4"/>
          <w:sz w:val="18"/>
        </w:rPr>
      </w:pPr>
    </w:p>
    <w:p w:rsidR="008E5657" w:rsidRDefault="008E5657">
      <w:pPr>
        <w:tabs>
          <w:tab w:val="right" w:pos="10065"/>
        </w:tabs>
        <w:spacing w:after="60"/>
        <w:rPr>
          <w:rFonts w:cs="Arial"/>
          <w:spacing w:val="4"/>
          <w:sz w:val="18"/>
        </w:rPr>
      </w:pPr>
    </w:p>
    <w:p w:rsidR="008E5657" w:rsidRDefault="008E5657">
      <w:pPr>
        <w:tabs>
          <w:tab w:val="right" w:pos="10065"/>
        </w:tabs>
        <w:spacing w:after="60"/>
        <w:rPr>
          <w:rFonts w:cs="Arial"/>
          <w:spacing w:val="4"/>
          <w:sz w:val="18"/>
        </w:rPr>
      </w:pPr>
    </w:p>
    <w:p w:rsidR="008E5657" w:rsidRDefault="008E5657">
      <w:pPr>
        <w:tabs>
          <w:tab w:val="right" w:pos="10065"/>
        </w:tabs>
        <w:spacing w:after="60"/>
        <w:rPr>
          <w:spacing w:val="8"/>
          <w:sz w:val="18"/>
        </w:rPr>
      </w:pPr>
      <w:proofErr w:type="gramStart"/>
      <w:r>
        <w:rPr>
          <w:rFonts w:cs="Arial"/>
          <w:spacing w:val="4"/>
          <w:sz w:val="18"/>
        </w:rPr>
        <w:lastRenderedPageBreak/>
        <w:t>Issue 2 (Jan 09)</w:t>
      </w:r>
      <w:r>
        <w:rPr>
          <w:spacing w:val="8"/>
        </w:rPr>
        <w:tab/>
      </w:r>
      <w:r>
        <w:rPr>
          <w:spacing w:val="8"/>
          <w:sz w:val="18"/>
        </w:rPr>
        <w:t>Ref. No.</w:t>
      </w:r>
      <w:proofErr w:type="gramEnd"/>
      <w:r>
        <w:rPr>
          <w:spacing w:val="8"/>
          <w:sz w:val="18"/>
        </w:rPr>
        <w:t xml:space="preserve"> SN.3/A</w:t>
      </w:r>
    </w:p>
    <w:p w:rsidR="008E5657" w:rsidRDefault="008E5657">
      <w:pPr>
        <w:tabs>
          <w:tab w:val="right" w:pos="10065"/>
        </w:tabs>
        <w:rPr>
          <w:spacing w:val="8"/>
          <w:sz w:val="18"/>
        </w:rPr>
      </w:pPr>
    </w:p>
    <w:p w:rsidR="008E5657" w:rsidRDefault="008E5657">
      <w:pPr>
        <w:pStyle w:val="Header"/>
        <w:numPr>
          <w:ilvl w:val="0"/>
          <w:numId w:val="16"/>
        </w:numPr>
        <w:tabs>
          <w:tab w:val="clear" w:pos="4153"/>
          <w:tab w:val="clear" w:pos="8306"/>
        </w:tabs>
        <w:spacing w:after="120"/>
        <w:ind w:left="573" w:hanging="573"/>
        <w:rPr>
          <w:b/>
          <w:bCs/>
        </w:rPr>
      </w:pPr>
      <w:r>
        <w:rPr>
          <w:b/>
          <w:bCs/>
        </w:rPr>
        <w:t>GENERAL</w:t>
      </w:r>
    </w:p>
    <w:p w:rsidR="008E5657" w:rsidRDefault="008E5657">
      <w:pPr>
        <w:pStyle w:val="Header"/>
        <w:tabs>
          <w:tab w:val="clear" w:pos="4153"/>
          <w:tab w:val="clear" w:pos="8306"/>
        </w:tabs>
        <w:rPr>
          <w:b/>
          <w:bCs/>
        </w:rPr>
      </w:pPr>
    </w:p>
    <w:p w:rsidR="008E5657" w:rsidRDefault="008E5657">
      <w:pPr>
        <w:numPr>
          <w:ilvl w:val="1"/>
          <w:numId w:val="4"/>
        </w:numPr>
        <w:tabs>
          <w:tab w:val="clear" w:pos="720"/>
        </w:tabs>
        <w:ind w:left="567" w:hanging="567"/>
        <w:jc w:val="both"/>
      </w:pPr>
      <w:r>
        <w:t xml:space="preserve">The Bibbys Farm Limited Directors note the provisions of the Health and Safety at Work, etc Act 1974 [s.3 (1)], which states that it is the duty of every employer to conduct his or her business in such a way as to ensure, so far as is reasonably practicable, that persons who are not in his or her employment but who may be affected by it are not exposed to risks to their health and safety and accepts that it has a responsibility to take all reasonably practicable steps to secure the health and safety of children, centre personnel and others using the Bibbys Farm Limited premises or participating in Bibbys Farm Limited related activities.  It believes that the prevention of accidents, injury or loss is essential to the efficient operation of </w:t>
      </w:r>
      <w:r>
        <w:rPr>
          <w:rFonts w:cs="Arial"/>
        </w:rPr>
        <w:t>Bibbys Farm Scout Campsite and Activity Centre (the Centre)</w:t>
      </w:r>
      <w:r>
        <w:t xml:space="preserve"> and is part of the good care of its users.</w:t>
      </w:r>
    </w:p>
    <w:p w:rsidR="008E5657" w:rsidRDefault="008E5657">
      <w:pPr>
        <w:jc w:val="both"/>
      </w:pPr>
    </w:p>
    <w:p w:rsidR="008E5657" w:rsidRDefault="008E5657">
      <w:pPr>
        <w:pStyle w:val="BodyTextIndent3"/>
        <w:numPr>
          <w:ilvl w:val="1"/>
          <w:numId w:val="4"/>
        </w:numPr>
        <w:tabs>
          <w:tab w:val="clear" w:pos="720"/>
        </w:tabs>
        <w:spacing w:after="0" w:line="240" w:lineRule="auto"/>
        <w:ind w:left="567" w:hanging="567"/>
        <w:rPr>
          <w:lang w:val="en-GB"/>
        </w:rPr>
      </w:pPr>
      <w:r>
        <w:rPr>
          <w:lang w:val="en-GB"/>
        </w:rPr>
        <w:t>The aim of the Directors is "To provide a safe and healthy working and learning environment for centre personnel, children, visitors and others."</w:t>
      </w:r>
    </w:p>
    <w:p w:rsidR="008E5657" w:rsidRDefault="008E5657">
      <w:pPr>
        <w:pStyle w:val="BodyTextIndent3"/>
        <w:tabs>
          <w:tab w:val="clear" w:pos="720"/>
        </w:tabs>
        <w:spacing w:after="0" w:line="240" w:lineRule="auto"/>
        <w:rPr>
          <w:lang w:val="en-GB"/>
        </w:rPr>
      </w:pPr>
    </w:p>
    <w:p w:rsidR="008E5657" w:rsidRDefault="008E5657">
      <w:pPr>
        <w:pStyle w:val="BodyTextIndent3"/>
        <w:numPr>
          <w:ilvl w:val="1"/>
          <w:numId w:val="4"/>
        </w:numPr>
        <w:tabs>
          <w:tab w:val="clear" w:pos="720"/>
        </w:tabs>
        <w:spacing w:after="0" w:line="240" w:lineRule="auto"/>
        <w:ind w:left="567" w:hanging="567"/>
        <w:rPr>
          <w:lang w:val="en-GB"/>
        </w:rPr>
      </w:pPr>
      <w:r>
        <w:rPr>
          <w:lang w:val="en-GB"/>
        </w:rPr>
        <w:t>The arrangements outlined in this statement and the various other safety provisions made by the Directors cannot prevent accidents or ensure safe and healthy working conditions. The Directors believe that only the adoption of safe methods of work and good practice by every individual can ensure everyone's personal health and safety. The Directors will take all reasonable steps to identify and reduce hazards to a minimum but all centre personnel and users must appreciate that their own safety and that of others also depends on their individual conduct and vigilance whilst on Bibbys Farm Limited premises or whilst taking part in Bibbys Farm Limited related activities.</w:t>
      </w: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left" w:pos="720"/>
        </w:tabs>
        <w:jc w:val="both"/>
      </w:pPr>
    </w:p>
    <w:p w:rsidR="008E5657" w:rsidRDefault="008E5657">
      <w:pPr>
        <w:tabs>
          <w:tab w:val="right" w:pos="10065"/>
        </w:tabs>
        <w:spacing w:after="60"/>
        <w:rPr>
          <w:rFonts w:cs="Arial"/>
          <w:color w:val="auto"/>
          <w:sz w:val="18"/>
        </w:rPr>
      </w:pPr>
    </w:p>
    <w:p w:rsidR="008E5657" w:rsidRDefault="008E5657">
      <w:pPr>
        <w:tabs>
          <w:tab w:val="right" w:pos="10065"/>
        </w:tabs>
        <w:spacing w:after="60"/>
        <w:rPr>
          <w:rFonts w:cs="Arial"/>
          <w:color w:val="auto"/>
          <w:sz w:val="18"/>
        </w:rPr>
      </w:pPr>
      <w:proofErr w:type="gramStart"/>
      <w:r>
        <w:rPr>
          <w:rFonts w:cs="Arial"/>
          <w:color w:val="auto"/>
          <w:sz w:val="18"/>
        </w:rPr>
        <w:lastRenderedPageBreak/>
        <w:t>Issue 2 (Jan 09)</w:t>
      </w:r>
      <w:r>
        <w:rPr>
          <w:rFonts w:cs="Arial"/>
          <w:color w:val="auto"/>
        </w:rPr>
        <w:tab/>
      </w:r>
      <w:r>
        <w:rPr>
          <w:rFonts w:cs="Arial"/>
          <w:color w:val="auto"/>
          <w:sz w:val="18"/>
        </w:rPr>
        <w:t>Ref. No.</w:t>
      </w:r>
      <w:proofErr w:type="gramEnd"/>
      <w:r>
        <w:rPr>
          <w:rFonts w:cs="Arial"/>
          <w:color w:val="auto"/>
          <w:sz w:val="18"/>
        </w:rPr>
        <w:t xml:space="preserve"> SN.3/B</w:t>
      </w:r>
    </w:p>
    <w:p w:rsidR="008E5657" w:rsidRDefault="008E5657"/>
    <w:p w:rsidR="008E5657" w:rsidRDefault="008E5657">
      <w:pPr>
        <w:pStyle w:val="Header"/>
        <w:numPr>
          <w:ilvl w:val="0"/>
          <w:numId w:val="16"/>
        </w:numPr>
        <w:tabs>
          <w:tab w:val="clear" w:pos="4153"/>
          <w:tab w:val="clear" w:pos="8306"/>
        </w:tabs>
        <w:spacing w:after="120"/>
        <w:ind w:left="573" w:hanging="573"/>
        <w:rPr>
          <w:rFonts w:cs="Arial"/>
          <w:b/>
          <w:bCs/>
          <w:color w:val="auto"/>
        </w:rPr>
      </w:pPr>
      <w:r>
        <w:rPr>
          <w:rFonts w:cs="Arial"/>
          <w:b/>
          <w:bCs/>
          <w:color w:val="auto"/>
        </w:rPr>
        <w:t xml:space="preserve">THE HEALTH &amp; SAFETY DUTIES OF SUPERVISORY PERSONNEL </w:t>
      </w:r>
    </w:p>
    <w:p w:rsidR="008E5657" w:rsidRDefault="008E5657">
      <w:pPr>
        <w:spacing w:line="252" w:lineRule="exact"/>
        <w:ind w:left="567" w:hanging="567"/>
        <w:jc w:val="both"/>
        <w:rPr>
          <w:rFonts w:cs="Arial"/>
          <w:color w:val="auto"/>
        </w:rPr>
      </w:pPr>
    </w:p>
    <w:p w:rsidR="008E5657" w:rsidRDefault="008E5657">
      <w:pPr>
        <w:spacing w:line="252" w:lineRule="exact"/>
        <w:ind w:left="567" w:hanging="567"/>
        <w:jc w:val="both"/>
        <w:rPr>
          <w:rFonts w:cs="Arial"/>
        </w:rPr>
      </w:pPr>
      <w:r>
        <w:rPr>
          <w:rFonts w:cs="Arial"/>
          <w:color w:val="auto"/>
        </w:rPr>
        <w:t>2.1</w:t>
      </w:r>
      <w:r>
        <w:rPr>
          <w:rFonts w:cs="Arial"/>
          <w:color w:val="auto"/>
        </w:rPr>
        <w:tab/>
        <w:t>All supervisory personnel will make themselves familiar with the requirements of the Health and</w:t>
      </w:r>
      <w:r>
        <w:rPr>
          <w:rFonts w:cs="Arial"/>
        </w:rPr>
        <w:t xml:space="preserve"> Safety at Work, etc Act 1974 and any other health and safety legislation and codes of practice which are relevant to the work of their area of responsibility.</w:t>
      </w:r>
    </w:p>
    <w:p w:rsidR="008E5657" w:rsidRDefault="008E5657">
      <w:pPr>
        <w:ind w:left="567" w:hanging="567"/>
        <w:jc w:val="both"/>
        <w:rPr>
          <w:rFonts w:cs="Arial"/>
        </w:rPr>
      </w:pPr>
    </w:p>
    <w:p w:rsidR="008E5657" w:rsidRDefault="008E5657">
      <w:pPr>
        <w:ind w:left="567" w:hanging="567"/>
        <w:jc w:val="both"/>
        <w:rPr>
          <w:rFonts w:cs="Arial"/>
        </w:rPr>
      </w:pPr>
      <w:r>
        <w:rPr>
          <w:rFonts w:cs="Arial"/>
        </w:rPr>
        <w:t>2.2</w:t>
      </w:r>
      <w:r>
        <w:rPr>
          <w:rFonts w:cs="Arial"/>
        </w:rPr>
        <w:tab/>
        <w:t>In addition to the general duties which all members of personnel have (see 5.0), they will be directly responsible to the Centre Manager or the member of personnel nominated by the Centre Manager to have overall day to day responsibility for the implementation and operation of the Bibbys Farm Limited health and safety policy within their relevant departments and areas of responsibility.</w:t>
      </w:r>
    </w:p>
    <w:p w:rsidR="008E5657" w:rsidRDefault="008E5657">
      <w:pPr>
        <w:jc w:val="both"/>
        <w:rPr>
          <w:rFonts w:cs="Arial"/>
        </w:rPr>
      </w:pPr>
    </w:p>
    <w:p w:rsidR="008E5657" w:rsidRDefault="008E5657">
      <w:pPr>
        <w:ind w:left="567" w:hanging="567"/>
        <w:jc w:val="both"/>
        <w:rPr>
          <w:rFonts w:cs="Arial"/>
        </w:rPr>
      </w:pPr>
      <w:r>
        <w:rPr>
          <w:rFonts w:cs="Arial"/>
        </w:rPr>
        <w:t>2.3</w:t>
      </w:r>
      <w:r>
        <w:rPr>
          <w:rFonts w:cs="Arial"/>
        </w:rPr>
        <w:tab/>
        <w:t>They will take a direct interest in the Bibbys Farm Limited health and safety policy and in helping other members of personnel, children and others to comply with its requirements.</w:t>
      </w:r>
    </w:p>
    <w:p w:rsidR="008E5657" w:rsidRDefault="008E5657">
      <w:pPr>
        <w:rPr>
          <w:rFonts w:cs="Arial"/>
        </w:rPr>
      </w:pPr>
    </w:p>
    <w:p w:rsidR="008E5657" w:rsidRDefault="008E5657">
      <w:pPr>
        <w:spacing w:after="120"/>
        <w:ind w:left="567" w:hanging="567"/>
        <w:rPr>
          <w:rFonts w:cs="Arial"/>
        </w:rPr>
      </w:pPr>
      <w:r>
        <w:rPr>
          <w:rFonts w:cs="Arial"/>
        </w:rPr>
        <w:t>2.4</w:t>
      </w:r>
      <w:r>
        <w:rPr>
          <w:rFonts w:cs="Arial"/>
        </w:rPr>
        <w:tab/>
        <w:t>As part of their day-to-day responsibilities they will ensure that</w:t>
      </w:r>
    </w:p>
    <w:p w:rsidR="008E5657" w:rsidRDefault="008E5657">
      <w:pPr>
        <w:tabs>
          <w:tab w:val="left" w:pos="9352"/>
        </w:tabs>
        <w:spacing w:after="120"/>
        <w:ind w:left="992" w:right="-4" w:hanging="425"/>
        <w:jc w:val="both"/>
        <w:rPr>
          <w:rFonts w:cs="Arial"/>
        </w:rPr>
      </w:pPr>
      <w:r>
        <w:rPr>
          <w:rFonts w:cs="Arial"/>
        </w:rPr>
        <w:t>(a)</w:t>
      </w:r>
      <w:r>
        <w:rPr>
          <w:rFonts w:cs="Arial"/>
        </w:rPr>
        <w:tab/>
      </w:r>
      <w:proofErr w:type="gramStart"/>
      <w:r>
        <w:rPr>
          <w:rFonts w:cs="Arial"/>
        </w:rPr>
        <w:t>safe</w:t>
      </w:r>
      <w:proofErr w:type="gramEnd"/>
      <w:r>
        <w:rPr>
          <w:rFonts w:cs="Arial"/>
        </w:rPr>
        <w:t xml:space="preserve"> methods of working exist and are implemented throughout their areas of responsibilities</w:t>
      </w:r>
    </w:p>
    <w:p w:rsidR="008E5657" w:rsidRDefault="008E5657">
      <w:pPr>
        <w:spacing w:after="120" w:line="252" w:lineRule="exact"/>
        <w:ind w:left="992" w:hanging="425"/>
        <w:jc w:val="both"/>
        <w:rPr>
          <w:rFonts w:cs="Arial"/>
        </w:rPr>
      </w:pPr>
      <w:r>
        <w:rPr>
          <w:rFonts w:cs="Arial"/>
        </w:rPr>
        <w:t>(b)</w:t>
      </w:r>
      <w:r>
        <w:rPr>
          <w:rFonts w:cs="Arial"/>
        </w:rPr>
        <w:tab/>
      </w:r>
      <w:proofErr w:type="gramStart"/>
      <w:r>
        <w:rPr>
          <w:rFonts w:cs="Arial"/>
        </w:rPr>
        <w:t>health</w:t>
      </w:r>
      <w:proofErr w:type="gramEnd"/>
      <w:r>
        <w:rPr>
          <w:rFonts w:cs="Arial"/>
        </w:rPr>
        <w:t xml:space="preserve"> and safety regulations, rules, procedures and codes of practice are being applied effectively</w:t>
      </w:r>
    </w:p>
    <w:p w:rsidR="008E5657" w:rsidRDefault="008E5657">
      <w:pPr>
        <w:spacing w:after="120"/>
        <w:ind w:left="992" w:right="-6" w:hanging="425"/>
        <w:jc w:val="both"/>
        <w:rPr>
          <w:rFonts w:cs="Arial"/>
        </w:rPr>
      </w:pPr>
      <w:r>
        <w:rPr>
          <w:rFonts w:cs="Arial"/>
        </w:rPr>
        <w:t>(c)</w:t>
      </w:r>
      <w:r>
        <w:rPr>
          <w:rFonts w:cs="Arial"/>
        </w:rPr>
        <w:tab/>
      </w:r>
      <w:proofErr w:type="gramStart"/>
      <w:r>
        <w:rPr>
          <w:rFonts w:cs="Arial"/>
        </w:rPr>
        <w:t>centre</w:t>
      </w:r>
      <w:proofErr w:type="gramEnd"/>
      <w:r>
        <w:rPr>
          <w:rFonts w:cs="Arial"/>
        </w:rPr>
        <w:t xml:space="preserve"> personnel, children and others under their jurisdiction are instructed in safe working practices</w:t>
      </w:r>
    </w:p>
    <w:p w:rsidR="008E5657" w:rsidRDefault="008E5657">
      <w:pPr>
        <w:spacing w:after="120"/>
        <w:ind w:left="992" w:right="-6" w:hanging="425"/>
        <w:jc w:val="both"/>
        <w:rPr>
          <w:rFonts w:cs="Arial"/>
        </w:rPr>
      </w:pPr>
      <w:r>
        <w:rPr>
          <w:rFonts w:cs="Arial"/>
        </w:rPr>
        <w:t>(d)</w:t>
      </w:r>
      <w:r>
        <w:rPr>
          <w:rFonts w:cs="Arial"/>
        </w:rPr>
        <w:tab/>
      </w:r>
      <w:proofErr w:type="gramStart"/>
      <w:r>
        <w:rPr>
          <w:rFonts w:cs="Arial"/>
        </w:rPr>
        <w:t>new</w:t>
      </w:r>
      <w:proofErr w:type="gramEnd"/>
      <w:r>
        <w:rPr>
          <w:rFonts w:cs="Arial"/>
        </w:rPr>
        <w:t xml:space="preserve"> centre personnel working within their department are given instruction in safe working practices</w:t>
      </w:r>
    </w:p>
    <w:p w:rsidR="008E5657" w:rsidRDefault="008E5657">
      <w:pPr>
        <w:spacing w:after="120" w:line="240" w:lineRule="exact"/>
        <w:ind w:left="992" w:hanging="425"/>
        <w:jc w:val="both"/>
        <w:rPr>
          <w:rFonts w:cs="Arial"/>
        </w:rPr>
      </w:pPr>
      <w:r>
        <w:rPr>
          <w:rFonts w:cs="Arial"/>
        </w:rPr>
        <w:t>(e)</w:t>
      </w:r>
      <w:r>
        <w:rPr>
          <w:rFonts w:cs="Arial"/>
        </w:rPr>
        <w:tab/>
      </w:r>
      <w:proofErr w:type="gramStart"/>
      <w:r>
        <w:rPr>
          <w:rFonts w:cs="Arial"/>
        </w:rPr>
        <w:t>regular</w:t>
      </w:r>
      <w:proofErr w:type="gramEnd"/>
      <w:r>
        <w:rPr>
          <w:rFonts w:cs="Arial"/>
        </w:rPr>
        <w:t xml:space="preserve"> safety inspections are made of their area of responsibility as required by the Centre Manager or as necessary</w:t>
      </w:r>
    </w:p>
    <w:p w:rsidR="008E5657" w:rsidRDefault="008E5657">
      <w:pPr>
        <w:spacing w:after="120" w:line="240" w:lineRule="exact"/>
        <w:ind w:left="992" w:hanging="425"/>
        <w:jc w:val="both"/>
        <w:rPr>
          <w:rFonts w:cs="Arial"/>
        </w:rPr>
      </w:pPr>
      <w:r>
        <w:rPr>
          <w:rFonts w:cs="Arial"/>
        </w:rPr>
        <w:t>(f)</w:t>
      </w:r>
      <w:r>
        <w:rPr>
          <w:rFonts w:cs="Arial"/>
        </w:rPr>
        <w:tab/>
      </w:r>
      <w:proofErr w:type="gramStart"/>
      <w:r>
        <w:rPr>
          <w:rFonts w:cs="Arial"/>
        </w:rPr>
        <w:t>positive</w:t>
      </w:r>
      <w:proofErr w:type="gramEnd"/>
      <w:r>
        <w:rPr>
          <w:rFonts w:cs="Arial"/>
        </w:rPr>
        <w:t>, corrective action is taken where necessary to ensure the health and safety of all centre personnel, children and others</w:t>
      </w:r>
    </w:p>
    <w:p w:rsidR="008E5657" w:rsidRDefault="008E5657">
      <w:pPr>
        <w:spacing w:after="120"/>
        <w:ind w:left="992" w:right="-6" w:hanging="425"/>
        <w:jc w:val="both"/>
        <w:rPr>
          <w:rFonts w:cs="Arial"/>
        </w:rPr>
      </w:pPr>
      <w:r>
        <w:rPr>
          <w:rFonts w:cs="Arial"/>
        </w:rPr>
        <w:t>(g)</w:t>
      </w:r>
      <w:r>
        <w:rPr>
          <w:rFonts w:cs="Arial"/>
        </w:rPr>
        <w:tab/>
      </w:r>
      <w:proofErr w:type="gramStart"/>
      <w:r>
        <w:rPr>
          <w:rFonts w:cs="Arial"/>
        </w:rPr>
        <w:t>all</w:t>
      </w:r>
      <w:proofErr w:type="gramEnd"/>
      <w:r>
        <w:rPr>
          <w:rFonts w:cs="Arial"/>
        </w:rPr>
        <w:t xml:space="preserve"> plant, machinery and equipment in the area in which they work is adequately guarded</w:t>
      </w:r>
    </w:p>
    <w:p w:rsidR="008E5657" w:rsidRDefault="008E5657">
      <w:pPr>
        <w:spacing w:after="120" w:line="252" w:lineRule="exact"/>
        <w:ind w:left="992" w:hanging="425"/>
        <w:jc w:val="both"/>
        <w:rPr>
          <w:rFonts w:cs="Arial"/>
        </w:rPr>
      </w:pPr>
      <w:r>
        <w:rPr>
          <w:rFonts w:cs="Arial"/>
        </w:rPr>
        <w:t>(h)</w:t>
      </w:r>
      <w:r>
        <w:rPr>
          <w:rFonts w:cs="Arial"/>
        </w:rPr>
        <w:tab/>
      </w:r>
      <w:proofErr w:type="gramStart"/>
      <w:r>
        <w:rPr>
          <w:rFonts w:cs="Arial"/>
        </w:rPr>
        <w:t>all</w:t>
      </w:r>
      <w:proofErr w:type="gramEnd"/>
      <w:r>
        <w:rPr>
          <w:rFonts w:cs="Arial"/>
        </w:rPr>
        <w:t xml:space="preserve"> plant, machinery and equipment in the area in which they work is in good and safe working order</w:t>
      </w:r>
    </w:p>
    <w:p w:rsidR="008E5657" w:rsidRDefault="008E5657">
      <w:pPr>
        <w:spacing w:after="120" w:line="252" w:lineRule="exact"/>
        <w:ind w:left="992" w:hanging="425"/>
        <w:jc w:val="both"/>
        <w:rPr>
          <w:rFonts w:cs="Arial"/>
        </w:rPr>
      </w:pPr>
      <w:r>
        <w:rPr>
          <w:rFonts w:cs="Arial"/>
        </w:rPr>
        <w:t>(</w:t>
      </w:r>
      <w:proofErr w:type="spellStart"/>
      <w:r>
        <w:rPr>
          <w:rFonts w:cs="Arial"/>
        </w:rPr>
        <w:t>i</w:t>
      </w:r>
      <w:proofErr w:type="spellEnd"/>
      <w:r>
        <w:rPr>
          <w:rFonts w:cs="Arial"/>
        </w:rPr>
        <w:t>)</w:t>
      </w:r>
      <w:r>
        <w:rPr>
          <w:rFonts w:cs="Arial"/>
        </w:rPr>
        <w:tab/>
      </w:r>
      <w:proofErr w:type="gramStart"/>
      <w:r>
        <w:rPr>
          <w:rFonts w:cs="Arial"/>
        </w:rPr>
        <w:t>all</w:t>
      </w:r>
      <w:proofErr w:type="gramEnd"/>
      <w:r>
        <w:rPr>
          <w:rFonts w:cs="Arial"/>
        </w:rPr>
        <w:t xml:space="preserve"> reasonably practicable steps are taken to prevent the unauthorised or improper use of all plant, machinery and equipment in the area in which they work</w:t>
      </w:r>
    </w:p>
    <w:p w:rsidR="008E5657" w:rsidRDefault="008E5657">
      <w:pPr>
        <w:spacing w:after="120" w:line="252" w:lineRule="exact"/>
        <w:ind w:left="992" w:hanging="425"/>
        <w:jc w:val="both"/>
        <w:rPr>
          <w:rFonts w:cs="Arial"/>
        </w:rPr>
      </w:pPr>
      <w:r>
        <w:rPr>
          <w:rFonts w:cs="Arial"/>
        </w:rPr>
        <w:t>(j)</w:t>
      </w:r>
      <w:r>
        <w:rPr>
          <w:rFonts w:cs="Arial"/>
        </w:rPr>
        <w:tab/>
      </w:r>
      <w:proofErr w:type="gramStart"/>
      <w:r>
        <w:rPr>
          <w:rFonts w:cs="Arial"/>
        </w:rPr>
        <w:t>appropriate</w:t>
      </w:r>
      <w:proofErr w:type="gramEnd"/>
      <w:r>
        <w:rPr>
          <w:rFonts w:cs="Arial"/>
        </w:rPr>
        <w:t xml:space="preserve"> protective clothing and equipment, first aid and fire appliances are provided and readily available in the department in which they work</w:t>
      </w:r>
    </w:p>
    <w:p w:rsidR="008E5657" w:rsidRDefault="008E5657">
      <w:pPr>
        <w:spacing w:after="120" w:line="252" w:lineRule="exact"/>
        <w:ind w:left="992" w:hanging="425"/>
        <w:jc w:val="both"/>
        <w:rPr>
          <w:rFonts w:cs="Arial"/>
        </w:rPr>
      </w:pPr>
      <w:r>
        <w:rPr>
          <w:rFonts w:cs="Arial"/>
        </w:rPr>
        <w:t>(k)</w:t>
      </w:r>
      <w:r>
        <w:rPr>
          <w:rFonts w:cs="Arial"/>
        </w:rPr>
        <w:tab/>
      </w:r>
      <w:proofErr w:type="gramStart"/>
      <w:r>
        <w:rPr>
          <w:rFonts w:cs="Arial"/>
        </w:rPr>
        <w:t>toxic</w:t>
      </w:r>
      <w:proofErr w:type="gramEnd"/>
      <w:r>
        <w:rPr>
          <w:rFonts w:cs="Arial"/>
        </w:rPr>
        <w:t>, hazardous and highly flammable substances in the area in which they work are correctly used, stored and labelled</w:t>
      </w:r>
    </w:p>
    <w:p w:rsidR="008E5657" w:rsidRDefault="008E5657">
      <w:pPr>
        <w:spacing w:after="120" w:line="240" w:lineRule="exact"/>
        <w:ind w:left="992" w:hanging="425"/>
        <w:jc w:val="both"/>
        <w:rPr>
          <w:rFonts w:cs="Arial"/>
        </w:rPr>
      </w:pPr>
      <w:r>
        <w:rPr>
          <w:rFonts w:cs="Arial"/>
        </w:rPr>
        <w:t>(I)</w:t>
      </w:r>
      <w:r>
        <w:rPr>
          <w:rFonts w:cs="Arial"/>
        </w:rPr>
        <w:tab/>
        <w:t>they monitor the standard of health and safety throughout the area in which they work, encourage centre personnel, children and others to achieve the highest possible standards of health and safety and discipline those who consistently fail to consider their own well-being or the health and safety of others</w:t>
      </w:r>
    </w:p>
    <w:p w:rsidR="008E5657" w:rsidRDefault="008E5657">
      <w:pPr>
        <w:spacing w:after="120"/>
        <w:ind w:left="992" w:hanging="425"/>
        <w:jc w:val="both"/>
        <w:rPr>
          <w:rFonts w:cs="Arial"/>
        </w:rPr>
      </w:pPr>
      <w:r>
        <w:rPr>
          <w:rFonts w:cs="Arial"/>
        </w:rPr>
        <w:t>(m)</w:t>
      </w:r>
      <w:r>
        <w:rPr>
          <w:rFonts w:cs="Arial"/>
        </w:rPr>
        <w:tab/>
      </w:r>
      <w:proofErr w:type="gramStart"/>
      <w:r>
        <w:rPr>
          <w:rFonts w:cs="Arial"/>
        </w:rPr>
        <w:t>all</w:t>
      </w:r>
      <w:proofErr w:type="gramEnd"/>
      <w:r>
        <w:rPr>
          <w:rFonts w:cs="Arial"/>
        </w:rPr>
        <w:t xml:space="preserve"> the signs used meet the statutory requirement</w:t>
      </w:r>
    </w:p>
    <w:p w:rsidR="008E5657" w:rsidRDefault="008E5657">
      <w:pPr>
        <w:numPr>
          <w:ilvl w:val="0"/>
          <w:numId w:val="13"/>
        </w:numPr>
        <w:spacing w:after="120"/>
        <w:jc w:val="both"/>
        <w:rPr>
          <w:rFonts w:cs="Arial"/>
        </w:rPr>
      </w:pPr>
      <w:r>
        <w:rPr>
          <w:rFonts w:cs="Arial"/>
        </w:rPr>
        <w:t>all health and safety information is communicated to the relevant persons</w:t>
      </w:r>
    </w:p>
    <w:p w:rsidR="008E5657" w:rsidRDefault="008E5657">
      <w:pPr>
        <w:numPr>
          <w:ilvl w:val="0"/>
          <w:numId w:val="13"/>
        </w:numPr>
        <w:jc w:val="both"/>
        <w:rPr>
          <w:rFonts w:cs="Arial"/>
        </w:rPr>
      </w:pPr>
      <w:proofErr w:type="gramStart"/>
      <w:r>
        <w:rPr>
          <w:rFonts w:cs="Arial"/>
        </w:rPr>
        <w:t>they</w:t>
      </w:r>
      <w:proofErr w:type="gramEnd"/>
      <w:r>
        <w:rPr>
          <w:rFonts w:cs="Arial"/>
        </w:rPr>
        <w:t xml:space="preserve"> report, as appropriate, any health and safety concerns to the appropriate individual.</w:t>
      </w:r>
    </w:p>
    <w:p w:rsidR="008E5657" w:rsidRDefault="008E5657">
      <w:pPr>
        <w:jc w:val="both"/>
        <w:rPr>
          <w:rFonts w:cs="Arial"/>
        </w:rPr>
      </w:pPr>
    </w:p>
    <w:p w:rsidR="008E5657" w:rsidRDefault="008E5657">
      <w:pPr>
        <w:jc w:val="both"/>
        <w:rPr>
          <w:rFonts w:cs="Arial"/>
        </w:rPr>
      </w:pPr>
    </w:p>
    <w:p w:rsidR="008E5657" w:rsidRDefault="008E5657">
      <w:pPr>
        <w:tabs>
          <w:tab w:val="right" w:pos="10065"/>
        </w:tabs>
        <w:rPr>
          <w:rFonts w:cs="Arial"/>
          <w:color w:val="auto"/>
          <w:sz w:val="18"/>
        </w:rPr>
      </w:pPr>
      <w:proofErr w:type="gramStart"/>
      <w:r>
        <w:rPr>
          <w:rFonts w:cs="Arial"/>
          <w:color w:val="auto"/>
          <w:sz w:val="18"/>
        </w:rPr>
        <w:lastRenderedPageBreak/>
        <w:t>Issue 2 (Jan 09)</w:t>
      </w:r>
      <w:r>
        <w:rPr>
          <w:rFonts w:cs="Arial"/>
          <w:color w:val="auto"/>
        </w:rPr>
        <w:tab/>
      </w:r>
      <w:r>
        <w:rPr>
          <w:rFonts w:cs="Arial"/>
          <w:color w:val="auto"/>
          <w:sz w:val="18"/>
        </w:rPr>
        <w:t>Ref. No.</w:t>
      </w:r>
      <w:proofErr w:type="gramEnd"/>
      <w:r>
        <w:rPr>
          <w:rFonts w:cs="Arial"/>
          <w:color w:val="auto"/>
          <w:sz w:val="18"/>
        </w:rPr>
        <w:t xml:space="preserve"> SN.3/C</w:t>
      </w:r>
    </w:p>
    <w:p w:rsidR="008E5657" w:rsidRDefault="008E5657">
      <w:pPr>
        <w:tabs>
          <w:tab w:val="right" w:pos="10065"/>
        </w:tabs>
        <w:rPr>
          <w:sz w:val="18"/>
        </w:rPr>
      </w:pPr>
    </w:p>
    <w:p w:rsidR="008E5657" w:rsidRDefault="008E5657">
      <w:pPr>
        <w:pStyle w:val="Header"/>
        <w:numPr>
          <w:ilvl w:val="0"/>
          <w:numId w:val="16"/>
        </w:numPr>
        <w:tabs>
          <w:tab w:val="clear" w:pos="4153"/>
          <w:tab w:val="clear" w:pos="8306"/>
        </w:tabs>
        <w:spacing w:after="120"/>
        <w:ind w:left="573" w:hanging="573"/>
        <w:rPr>
          <w:rFonts w:cs="Arial"/>
          <w:b/>
          <w:bCs/>
        </w:rPr>
      </w:pPr>
      <w:r>
        <w:rPr>
          <w:rFonts w:cs="Arial"/>
          <w:b/>
          <w:bCs/>
        </w:rPr>
        <w:t xml:space="preserve">THE </w:t>
      </w:r>
      <w:r>
        <w:rPr>
          <w:rFonts w:cs="Arial"/>
          <w:b/>
          <w:bCs/>
          <w:color w:val="auto"/>
        </w:rPr>
        <w:t xml:space="preserve">HEALTH &amp; SAFETY </w:t>
      </w:r>
      <w:r>
        <w:rPr>
          <w:rFonts w:cs="Arial"/>
          <w:b/>
          <w:bCs/>
        </w:rPr>
        <w:t>DUTIES OF ALL CENTRE PERSONNEL</w:t>
      </w:r>
    </w:p>
    <w:p w:rsidR="008E5657" w:rsidRDefault="008E5657">
      <w:pPr>
        <w:pStyle w:val="Header"/>
        <w:tabs>
          <w:tab w:val="clear" w:pos="4153"/>
          <w:tab w:val="clear" w:pos="8306"/>
          <w:tab w:val="left" w:pos="567"/>
        </w:tabs>
        <w:rPr>
          <w:rFonts w:cs="Arial"/>
        </w:rPr>
      </w:pPr>
    </w:p>
    <w:p w:rsidR="008E5657" w:rsidRDefault="008E5657">
      <w:pPr>
        <w:spacing w:after="120"/>
        <w:ind w:left="567" w:hanging="567"/>
        <w:jc w:val="both"/>
        <w:rPr>
          <w:rFonts w:cs="Arial"/>
        </w:rPr>
      </w:pPr>
      <w:r>
        <w:rPr>
          <w:rFonts w:cs="Arial"/>
        </w:rPr>
        <w:t>3.1</w:t>
      </w:r>
      <w:r>
        <w:rPr>
          <w:rFonts w:cs="Arial"/>
        </w:rPr>
        <w:tab/>
        <w:t>All centre personnel will make themselves familiar with the requirements of the Health and Safety at Work, etc Act 1974 and any other health and safety legislation and codes of practice which are relevant to the work of the department in which they work. They should</w:t>
      </w:r>
    </w:p>
    <w:p w:rsidR="008E5657" w:rsidRDefault="008E5657">
      <w:pPr>
        <w:spacing w:after="120" w:line="252" w:lineRule="exact"/>
        <w:ind w:left="992" w:hanging="425"/>
        <w:rPr>
          <w:rFonts w:cs="Arial"/>
        </w:rPr>
      </w:pPr>
      <w:r>
        <w:rPr>
          <w:rFonts w:cs="Arial"/>
        </w:rPr>
        <w:t>(a)</w:t>
      </w:r>
      <w:r>
        <w:rPr>
          <w:rFonts w:cs="Arial"/>
        </w:rPr>
        <w:tab/>
      </w:r>
      <w:proofErr w:type="gramStart"/>
      <w:r>
        <w:rPr>
          <w:rFonts w:cs="Arial"/>
        </w:rPr>
        <w:t>take</w:t>
      </w:r>
      <w:proofErr w:type="gramEnd"/>
      <w:r>
        <w:rPr>
          <w:rFonts w:cs="Arial"/>
        </w:rPr>
        <w:t xml:space="preserve"> reasonable care of their own health and safety and any other persons who may be affected by their acts or omissions at work</w:t>
      </w:r>
    </w:p>
    <w:p w:rsidR="008E5657" w:rsidRDefault="008E5657">
      <w:pPr>
        <w:numPr>
          <w:ilvl w:val="0"/>
          <w:numId w:val="11"/>
        </w:numPr>
        <w:jc w:val="both"/>
        <w:rPr>
          <w:rFonts w:cs="Arial"/>
        </w:rPr>
      </w:pPr>
      <w:r>
        <w:rPr>
          <w:rFonts w:cs="Arial"/>
        </w:rPr>
        <w:t>as regards any duty or requirements imposed on Bibbys Farm Limited or any other persons by or under any of the relevant statutory provisions, co-operate with him or her so far as necessary to enable that duty or requirement to be performed or complied with.</w:t>
      </w:r>
    </w:p>
    <w:p w:rsidR="008E5657" w:rsidRDefault="008E5657">
      <w:pPr>
        <w:jc w:val="both"/>
        <w:rPr>
          <w:rFonts w:cs="Arial"/>
        </w:rPr>
      </w:pPr>
    </w:p>
    <w:p w:rsidR="008E5657" w:rsidRDefault="008E5657">
      <w:pPr>
        <w:spacing w:line="252" w:lineRule="exact"/>
        <w:ind w:left="567" w:hanging="567"/>
        <w:jc w:val="both"/>
        <w:rPr>
          <w:rFonts w:cs="Arial"/>
        </w:rPr>
      </w:pPr>
      <w:r>
        <w:rPr>
          <w:rFonts w:cs="Arial"/>
        </w:rPr>
        <w:t>3.2</w:t>
      </w:r>
      <w:r>
        <w:rPr>
          <w:rFonts w:cs="Arial"/>
        </w:rPr>
        <w:tab/>
        <w:t>All centre personnel are expected to familiarise themselves with the health and safety aspects of their work and to avoid conduct which would put them or anyone else at risk.</w:t>
      </w:r>
    </w:p>
    <w:p w:rsidR="008E5657" w:rsidRDefault="008E5657">
      <w:pPr>
        <w:spacing w:line="252" w:lineRule="exact"/>
        <w:ind w:left="993" w:hanging="426"/>
        <w:jc w:val="both"/>
        <w:rPr>
          <w:rFonts w:cs="Arial"/>
        </w:rPr>
      </w:pPr>
    </w:p>
    <w:p w:rsidR="008E5657" w:rsidRDefault="008E5657">
      <w:pPr>
        <w:spacing w:after="120"/>
        <w:ind w:left="567" w:hanging="567"/>
        <w:jc w:val="both"/>
        <w:rPr>
          <w:rFonts w:cs="Arial"/>
        </w:rPr>
      </w:pPr>
      <w:r>
        <w:rPr>
          <w:rFonts w:cs="Arial"/>
        </w:rPr>
        <w:t>3.3</w:t>
      </w:r>
      <w:r>
        <w:rPr>
          <w:rFonts w:cs="Arial"/>
        </w:rPr>
        <w:tab/>
        <w:t>In particular all centre personnel will</w:t>
      </w:r>
    </w:p>
    <w:p w:rsidR="008E5657" w:rsidRDefault="008E5657">
      <w:pPr>
        <w:spacing w:after="120" w:line="252" w:lineRule="exact"/>
        <w:ind w:left="1134" w:hanging="567"/>
        <w:jc w:val="both"/>
        <w:rPr>
          <w:rFonts w:cs="Arial"/>
        </w:rPr>
      </w:pPr>
      <w:r>
        <w:rPr>
          <w:rFonts w:cs="Arial"/>
        </w:rPr>
        <w:t>(a)</w:t>
      </w:r>
      <w:r>
        <w:rPr>
          <w:rFonts w:cs="Arial"/>
        </w:rPr>
        <w:tab/>
      </w:r>
      <w:proofErr w:type="gramStart"/>
      <w:r>
        <w:rPr>
          <w:rFonts w:cs="Arial"/>
        </w:rPr>
        <w:t>be</w:t>
      </w:r>
      <w:proofErr w:type="gramEnd"/>
      <w:r>
        <w:rPr>
          <w:rFonts w:cs="Arial"/>
        </w:rPr>
        <w:t xml:space="preserve"> familiar with the safety policy and any and all safety regulations as laid down by the Directors</w:t>
      </w:r>
    </w:p>
    <w:p w:rsidR="008E5657" w:rsidRDefault="008E5657">
      <w:pPr>
        <w:spacing w:after="120" w:line="252" w:lineRule="exact"/>
        <w:ind w:left="1134" w:hanging="567"/>
        <w:jc w:val="both"/>
        <w:rPr>
          <w:rFonts w:cs="Arial"/>
        </w:rPr>
      </w:pPr>
      <w:r>
        <w:rPr>
          <w:rFonts w:cs="Arial"/>
        </w:rPr>
        <w:t>(b)</w:t>
      </w:r>
      <w:r>
        <w:rPr>
          <w:rFonts w:cs="Arial"/>
        </w:rPr>
        <w:tab/>
      </w:r>
      <w:proofErr w:type="gramStart"/>
      <w:r>
        <w:rPr>
          <w:rFonts w:cs="Arial"/>
        </w:rPr>
        <w:t>ensure</w:t>
      </w:r>
      <w:proofErr w:type="gramEnd"/>
      <w:r>
        <w:rPr>
          <w:rFonts w:cs="Arial"/>
        </w:rPr>
        <w:t xml:space="preserve"> health and safety regulations, rules routines and procedures are being applied effectively by all centre personnel, children and others</w:t>
      </w:r>
    </w:p>
    <w:p w:rsidR="008E5657" w:rsidRDefault="008E5657">
      <w:pPr>
        <w:spacing w:after="120"/>
        <w:ind w:left="1134" w:hanging="567"/>
        <w:jc w:val="both"/>
        <w:rPr>
          <w:rFonts w:cs="Arial"/>
        </w:rPr>
      </w:pPr>
      <w:r>
        <w:rPr>
          <w:rFonts w:cs="Arial"/>
        </w:rPr>
        <w:t>(c)</w:t>
      </w:r>
      <w:r>
        <w:rPr>
          <w:rFonts w:cs="Arial"/>
        </w:rPr>
        <w:tab/>
      </w:r>
      <w:proofErr w:type="gramStart"/>
      <w:r>
        <w:rPr>
          <w:rFonts w:cs="Arial"/>
        </w:rPr>
        <w:t>see</w:t>
      </w:r>
      <w:proofErr w:type="gramEnd"/>
      <w:r>
        <w:rPr>
          <w:rFonts w:cs="Arial"/>
        </w:rPr>
        <w:t xml:space="preserve"> that all plant, machinery and equipment is adequately guarded</w:t>
      </w:r>
    </w:p>
    <w:p w:rsidR="008E5657" w:rsidRDefault="008E5657">
      <w:pPr>
        <w:spacing w:after="120"/>
        <w:ind w:left="1134" w:hanging="567"/>
        <w:jc w:val="both"/>
        <w:rPr>
          <w:rFonts w:cs="Arial"/>
        </w:rPr>
      </w:pPr>
      <w:r>
        <w:rPr>
          <w:rFonts w:cs="Arial"/>
        </w:rPr>
        <w:t>(d)</w:t>
      </w:r>
      <w:r>
        <w:rPr>
          <w:rFonts w:cs="Arial"/>
        </w:rPr>
        <w:tab/>
      </w:r>
      <w:proofErr w:type="gramStart"/>
      <w:r>
        <w:rPr>
          <w:rFonts w:cs="Arial"/>
        </w:rPr>
        <w:t>see</w:t>
      </w:r>
      <w:proofErr w:type="gramEnd"/>
      <w:r>
        <w:rPr>
          <w:rFonts w:cs="Arial"/>
        </w:rPr>
        <w:t xml:space="preserve"> that all plant, machinery and equipment is in good and safe working order</w:t>
      </w:r>
    </w:p>
    <w:p w:rsidR="008E5657" w:rsidRDefault="008E5657">
      <w:pPr>
        <w:spacing w:after="120"/>
        <w:ind w:left="1134" w:hanging="567"/>
        <w:jc w:val="both"/>
        <w:rPr>
          <w:rFonts w:cs="Arial"/>
        </w:rPr>
      </w:pPr>
      <w:r>
        <w:rPr>
          <w:rFonts w:cs="Arial"/>
        </w:rPr>
        <w:t>(e)</w:t>
      </w:r>
      <w:r>
        <w:rPr>
          <w:rFonts w:cs="Arial"/>
        </w:rPr>
        <w:tab/>
      </w:r>
      <w:proofErr w:type="gramStart"/>
      <w:r>
        <w:rPr>
          <w:rFonts w:cs="Arial"/>
        </w:rPr>
        <w:t>not</w:t>
      </w:r>
      <w:proofErr w:type="gramEnd"/>
      <w:r>
        <w:rPr>
          <w:rFonts w:cs="Arial"/>
        </w:rPr>
        <w:t xml:space="preserve"> make unauthorised or improper use of plant, machinery and equipment</w:t>
      </w:r>
    </w:p>
    <w:p w:rsidR="008E5657" w:rsidRDefault="008E5657">
      <w:pPr>
        <w:spacing w:after="120" w:line="240" w:lineRule="exact"/>
        <w:ind w:left="1134" w:hanging="567"/>
        <w:jc w:val="both"/>
        <w:rPr>
          <w:rFonts w:cs="Arial"/>
        </w:rPr>
      </w:pPr>
      <w:r>
        <w:rPr>
          <w:rFonts w:cs="Arial"/>
        </w:rPr>
        <w:t>(f)</w:t>
      </w:r>
      <w:r>
        <w:rPr>
          <w:rFonts w:cs="Arial"/>
        </w:rPr>
        <w:tab/>
      </w:r>
      <w:proofErr w:type="gramStart"/>
      <w:r>
        <w:rPr>
          <w:rFonts w:cs="Arial"/>
        </w:rPr>
        <w:t>use</w:t>
      </w:r>
      <w:proofErr w:type="gramEnd"/>
      <w:r>
        <w:rPr>
          <w:rFonts w:cs="Arial"/>
        </w:rPr>
        <w:t xml:space="preserve"> the correct equipment and tools for the job and any protective equipment or safety devices which may be supplied</w:t>
      </w:r>
    </w:p>
    <w:p w:rsidR="008E5657" w:rsidRDefault="008E5657">
      <w:pPr>
        <w:numPr>
          <w:ilvl w:val="0"/>
          <w:numId w:val="8"/>
        </w:numPr>
        <w:spacing w:after="120" w:line="240" w:lineRule="exact"/>
        <w:ind w:left="1134" w:hanging="567"/>
        <w:jc w:val="both"/>
        <w:rPr>
          <w:rFonts w:cs="Arial"/>
        </w:rPr>
      </w:pPr>
      <w:r>
        <w:rPr>
          <w:rFonts w:cs="Arial"/>
        </w:rPr>
        <w:t xml:space="preserve">ensure that toxic, hazardous and highly flammable substances are correctly used, stored and </w:t>
      </w:r>
      <w:proofErr w:type="spellStart"/>
      <w:r>
        <w:rPr>
          <w:rFonts w:cs="Arial"/>
        </w:rPr>
        <w:t>labeled</w:t>
      </w:r>
      <w:proofErr w:type="spellEnd"/>
    </w:p>
    <w:p w:rsidR="008E5657" w:rsidRDefault="008E5657">
      <w:pPr>
        <w:numPr>
          <w:ilvl w:val="0"/>
          <w:numId w:val="8"/>
        </w:numPr>
        <w:spacing w:after="120"/>
        <w:ind w:left="1134" w:hanging="567"/>
        <w:jc w:val="both"/>
        <w:rPr>
          <w:rFonts w:cs="Arial"/>
        </w:rPr>
      </w:pPr>
      <w:r>
        <w:rPr>
          <w:rFonts w:cs="Arial"/>
        </w:rPr>
        <w:t>report any defects in the premises, plant, equipment and facilities which they observe</w:t>
      </w:r>
    </w:p>
    <w:p w:rsidR="008E5657" w:rsidRDefault="008E5657">
      <w:pPr>
        <w:numPr>
          <w:ilvl w:val="0"/>
          <w:numId w:val="8"/>
        </w:numPr>
        <w:ind w:left="1134" w:hanging="567"/>
        <w:jc w:val="both"/>
        <w:rPr>
          <w:rFonts w:cs="Arial"/>
        </w:rPr>
      </w:pPr>
      <w:r>
        <w:rPr>
          <w:rFonts w:cs="Arial"/>
        </w:rPr>
        <w:t>take an active interest in promoting health and safety and suggest ways of reducing risks</w:t>
      </w:r>
    </w:p>
    <w:p w:rsidR="008E5657" w:rsidRDefault="008E5657">
      <w:pPr>
        <w:tabs>
          <w:tab w:val="right" w:pos="10065"/>
        </w:tabs>
        <w:rPr>
          <w:rFonts w:cs="Arial"/>
          <w:sz w:val="18"/>
        </w:rPr>
      </w:pPr>
    </w:p>
    <w:p w:rsidR="008E5657" w:rsidRDefault="008E5657">
      <w:pPr>
        <w:tabs>
          <w:tab w:val="right" w:pos="10065"/>
        </w:tabs>
        <w:rPr>
          <w:rFonts w:cs="Arial"/>
          <w:sz w:val="18"/>
        </w:rPr>
      </w:pPr>
    </w:p>
    <w:p w:rsidR="008E5657" w:rsidRDefault="008E5657">
      <w:pPr>
        <w:tabs>
          <w:tab w:val="right" w:pos="10065"/>
        </w:tabs>
        <w:rPr>
          <w:rFonts w:cs="Arial"/>
          <w:sz w:val="18"/>
        </w:rPr>
      </w:pPr>
    </w:p>
    <w:p w:rsidR="008E5657" w:rsidRDefault="008E5657">
      <w:pPr>
        <w:pStyle w:val="Header"/>
        <w:tabs>
          <w:tab w:val="clear" w:pos="4153"/>
          <w:tab w:val="clear" w:pos="8306"/>
          <w:tab w:val="right" w:pos="10065"/>
        </w:tabs>
        <w:spacing w:line="360" w:lineRule="auto"/>
      </w:pPr>
    </w:p>
    <w:p w:rsidR="008E5657" w:rsidRDefault="008E5657">
      <w:pPr>
        <w:tabs>
          <w:tab w:val="right" w:pos="10065"/>
        </w:tabs>
        <w:spacing w:line="360" w:lineRule="auto"/>
        <w:rPr>
          <w:rFonts w:cs="Arial"/>
          <w:spacing w:val="4"/>
          <w:sz w:val="18"/>
        </w:rPr>
      </w:pPr>
    </w:p>
    <w:p w:rsidR="008E5657" w:rsidRDefault="008E5657">
      <w:pPr>
        <w:tabs>
          <w:tab w:val="right" w:pos="10065"/>
        </w:tabs>
        <w:spacing w:line="360" w:lineRule="auto"/>
        <w:rPr>
          <w:rFonts w:cs="Arial"/>
          <w:spacing w:val="4"/>
          <w:sz w:val="18"/>
        </w:rPr>
      </w:pPr>
    </w:p>
    <w:p w:rsidR="008E5657" w:rsidRDefault="008E5657">
      <w:pPr>
        <w:tabs>
          <w:tab w:val="right" w:pos="10065"/>
        </w:tabs>
        <w:spacing w:line="360" w:lineRule="auto"/>
        <w:rPr>
          <w:rFonts w:cs="Arial"/>
          <w:spacing w:val="4"/>
          <w:sz w:val="18"/>
        </w:rPr>
      </w:pPr>
    </w:p>
    <w:p w:rsidR="008E5657" w:rsidRDefault="008E5657">
      <w:pPr>
        <w:tabs>
          <w:tab w:val="right" w:pos="10065"/>
        </w:tabs>
        <w:spacing w:line="360" w:lineRule="auto"/>
        <w:rPr>
          <w:rFonts w:cs="Arial"/>
          <w:spacing w:val="4"/>
          <w:sz w:val="18"/>
        </w:rPr>
      </w:pPr>
    </w:p>
    <w:p w:rsidR="008E5657" w:rsidRDefault="008E5657">
      <w:pPr>
        <w:tabs>
          <w:tab w:val="right" w:pos="10065"/>
        </w:tabs>
        <w:spacing w:line="360" w:lineRule="auto"/>
        <w:rPr>
          <w:rFonts w:cs="Arial"/>
          <w:spacing w:val="4"/>
          <w:sz w:val="18"/>
        </w:rPr>
      </w:pPr>
    </w:p>
    <w:p w:rsidR="008E5657" w:rsidRDefault="008E5657">
      <w:pPr>
        <w:tabs>
          <w:tab w:val="right" w:pos="10065"/>
        </w:tabs>
        <w:spacing w:line="360" w:lineRule="auto"/>
        <w:rPr>
          <w:rFonts w:cs="Arial"/>
          <w:spacing w:val="4"/>
          <w:sz w:val="18"/>
        </w:rPr>
      </w:pPr>
    </w:p>
    <w:p w:rsidR="008E5657" w:rsidRDefault="008E5657">
      <w:pPr>
        <w:tabs>
          <w:tab w:val="right" w:pos="10065"/>
        </w:tabs>
        <w:spacing w:line="360" w:lineRule="auto"/>
        <w:rPr>
          <w:rFonts w:cs="Arial"/>
          <w:spacing w:val="4"/>
          <w:sz w:val="18"/>
        </w:rPr>
      </w:pPr>
    </w:p>
    <w:p w:rsidR="008E5657" w:rsidRDefault="008E5657">
      <w:pPr>
        <w:tabs>
          <w:tab w:val="right" w:pos="10065"/>
        </w:tabs>
        <w:spacing w:line="360" w:lineRule="auto"/>
        <w:rPr>
          <w:rFonts w:cs="Arial"/>
          <w:spacing w:val="4"/>
          <w:sz w:val="18"/>
        </w:rPr>
      </w:pPr>
    </w:p>
    <w:p w:rsidR="008E5657" w:rsidRDefault="008E5657">
      <w:pPr>
        <w:tabs>
          <w:tab w:val="right" w:pos="10065"/>
        </w:tabs>
        <w:spacing w:line="360" w:lineRule="auto"/>
        <w:rPr>
          <w:rFonts w:cs="Arial"/>
          <w:spacing w:val="4"/>
          <w:sz w:val="18"/>
        </w:rPr>
      </w:pPr>
    </w:p>
    <w:p w:rsidR="008E5657" w:rsidRDefault="008E5657">
      <w:pPr>
        <w:tabs>
          <w:tab w:val="right" w:pos="10065"/>
        </w:tabs>
        <w:spacing w:line="360" w:lineRule="auto"/>
        <w:rPr>
          <w:rFonts w:cs="Arial"/>
          <w:spacing w:val="4"/>
          <w:sz w:val="18"/>
        </w:rPr>
      </w:pPr>
    </w:p>
    <w:p w:rsidR="008E5657" w:rsidRDefault="008E5657">
      <w:pPr>
        <w:tabs>
          <w:tab w:val="right" w:pos="10065"/>
        </w:tabs>
        <w:spacing w:line="360" w:lineRule="auto"/>
        <w:rPr>
          <w:rFonts w:cs="Arial"/>
          <w:spacing w:val="4"/>
          <w:sz w:val="18"/>
        </w:rPr>
      </w:pPr>
    </w:p>
    <w:p w:rsidR="008E5657" w:rsidRDefault="008E5657">
      <w:pPr>
        <w:tabs>
          <w:tab w:val="right" w:pos="10065"/>
        </w:tabs>
        <w:spacing w:line="360" w:lineRule="auto"/>
        <w:rPr>
          <w:rFonts w:cs="Arial"/>
          <w:spacing w:val="4"/>
          <w:sz w:val="18"/>
        </w:rPr>
      </w:pPr>
    </w:p>
    <w:p w:rsidR="008E5657" w:rsidRDefault="008E5657">
      <w:pPr>
        <w:tabs>
          <w:tab w:val="right" w:pos="10065"/>
        </w:tabs>
        <w:spacing w:line="360" w:lineRule="auto"/>
        <w:rPr>
          <w:rFonts w:cs="Arial"/>
          <w:spacing w:val="4"/>
          <w:sz w:val="18"/>
        </w:rPr>
      </w:pPr>
    </w:p>
    <w:p w:rsidR="008E5657" w:rsidRDefault="008E5657">
      <w:pPr>
        <w:tabs>
          <w:tab w:val="left" w:pos="567"/>
          <w:tab w:val="right" w:pos="10065"/>
        </w:tabs>
        <w:spacing w:line="360" w:lineRule="auto"/>
        <w:rPr>
          <w:spacing w:val="8"/>
          <w:sz w:val="18"/>
        </w:rPr>
      </w:pPr>
      <w:proofErr w:type="gramStart"/>
      <w:r>
        <w:rPr>
          <w:rFonts w:cs="Arial"/>
          <w:spacing w:val="4"/>
          <w:sz w:val="18"/>
        </w:rPr>
        <w:lastRenderedPageBreak/>
        <w:t>Issue 2 (Jan 09)</w:t>
      </w:r>
      <w:r>
        <w:rPr>
          <w:spacing w:val="8"/>
        </w:rPr>
        <w:tab/>
      </w:r>
      <w:r>
        <w:rPr>
          <w:spacing w:val="8"/>
          <w:sz w:val="18"/>
        </w:rPr>
        <w:t>Ref. No.</w:t>
      </w:r>
      <w:proofErr w:type="gramEnd"/>
      <w:r>
        <w:rPr>
          <w:spacing w:val="8"/>
          <w:sz w:val="18"/>
        </w:rPr>
        <w:t xml:space="preserve"> SN.3/D</w:t>
      </w:r>
    </w:p>
    <w:p w:rsidR="008E5657" w:rsidRDefault="008E5657">
      <w:pPr>
        <w:ind w:right="578"/>
      </w:pPr>
    </w:p>
    <w:p w:rsidR="008E5657" w:rsidRDefault="008E5657">
      <w:pPr>
        <w:pStyle w:val="Header"/>
        <w:numPr>
          <w:ilvl w:val="0"/>
          <w:numId w:val="16"/>
        </w:numPr>
        <w:tabs>
          <w:tab w:val="clear" w:pos="4153"/>
          <w:tab w:val="clear" w:pos="8306"/>
        </w:tabs>
        <w:spacing w:after="120"/>
        <w:ind w:left="573" w:hanging="573"/>
        <w:rPr>
          <w:b/>
          <w:bCs/>
        </w:rPr>
      </w:pPr>
      <w:r>
        <w:rPr>
          <w:b/>
          <w:bCs/>
        </w:rPr>
        <w:t xml:space="preserve">THE </w:t>
      </w:r>
      <w:r>
        <w:rPr>
          <w:rFonts w:cs="Arial"/>
          <w:b/>
          <w:bCs/>
          <w:color w:val="auto"/>
        </w:rPr>
        <w:t xml:space="preserve">HEALTH &amp; SAFETY </w:t>
      </w:r>
      <w:r>
        <w:rPr>
          <w:b/>
          <w:bCs/>
        </w:rPr>
        <w:t>DUTIES OF HIRERS, CONTRACTORS AND OTHERS</w:t>
      </w:r>
    </w:p>
    <w:p w:rsidR="008E5657" w:rsidRDefault="008E5657">
      <w:pPr>
        <w:pStyle w:val="Header"/>
        <w:tabs>
          <w:tab w:val="clear" w:pos="4153"/>
          <w:tab w:val="clear" w:pos="8306"/>
        </w:tabs>
        <w:rPr>
          <w:b/>
          <w:bCs/>
        </w:rPr>
      </w:pPr>
    </w:p>
    <w:p w:rsidR="008E5657" w:rsidRDefault="008E5657">
      <w:pPr>
        <w:pStyle w:val="BodyTextIndent3"/>
        <w:tabs>
          <w:tab w:val="clear" w:pos="720"/>
        </w:tabs>
        <w:spacing w:after="0" w:line="240" w:lineRule="auto"/>
        <w:ind w:left="567" w:hanging="567"/>
        <w:rPr>
          <w:lang w:val="en-GB"/>
        </w:rPr>
      </w:pPr>
      <w:r>
        <w:rPr>
          <w:lang w:val="en-GB"/>
        </w:rPr>
        <w:t>4.1</w:t>
      </w:r>
      <w:r>
        <w:rPr>
          <w:lang w:val="en-GB"/>
        </w:rPr>
        <w:tab/>
        <w:t>When the premises are used for purposes not under the direction of the Centre Manager then the principal person in charge of the activities for which the premises are in use will have responsibility for safe practices as indicated in paragraph 3.0 of this document.</w:t>
      </w:r>
    </w:p>
    <w:p w:rsidR="008E5657" w:rsidRDefault="008E5657">
      <w:pPr>
        <w:pStyle w:val="BodyTextIndent3"/>
        <w:tabs>
          <w:tab w:val="clear" w:pos="720"/>
          <w:tab w:val="num" w:pos="567"/>
        </w:tabs>
        <w:spacing w:after="0" w:line="240" w:lineRule="auto"/>
        <w:ind w:left="567" w:hanging="567"/>
        <w:rPr>
          <w:lang w:val="en-GB"/>
        </w:rPr>
      </w:pPr>
    </w:p>
    <w:p w:rsidR="008E5657" w:rsidRDefault="008E5657">
      <w:pPr>
        <w:numPr>
          <w:ilvl w:val="1"/>
          <w:numId w:val="23"/>
        </w:numPr>
        <w:tabs>
          <w:tab w:val="clear" w:pos="360"/>
        </w:tabs>
        <w:ind w:left="567" w:hanging="567"/>
        <w:jc w:val="both"/>
      </w:pPr>
      <w:r>
        <w:t>The Centre Manager or other nominated person will seek to ensure that hirers, contractors and others who use the Centre premises conduct themselves and carry out their operations in such a manner that all statutory and advisory safety requirements are met at all times.</w:t>
      </w:r>
    </w:p>
    <w:p w:rsidR="008E5657" w:rsidRDefault="008E5657">
      <w:pPr>
        <w:jc w:val="both"/>
      </w:pPr>
    </w:p>
    <w:p w:rsidR="008E5657" w:rsidRDefault="008E5657">
      <w:pPr>
        <w:ind w:left="567" w:hanging="567"/>
        <w:jc w:val="both"/>
      </w:pPr>
      <w:r>
        <w:t>4.3</w:t>
      </w:r>
      <w:r>
        <w:tab/>
        <w:t xml:space="preserve">When Bibbys Farm Limited premises or facilities are being used for an activity then, for the purposes of this policy, the organiser of that activity, even if an </w:t>
      </w:r>
      <w:proofErr w:type="gramStart"/>
      <w:r>
        <w:t>employee,</w:t>
      </w:r>
      <w:proofErr w:type="gramEnd"/>
      <w:r>
        <w:t xml:space="preserve"> will be treated as a hirer and will comply with the requirements of this section.</w:t>
      </w:r>
    </w:p>
    <w:p w:rsidR="008E5657" w:rsidRDefault="008E5657">
      <w:pPr>
        <w:tabs>
          <w:tab w:val="num" w:pos="567"/>
        </w:tabs>
        <w:ind w:left="567" w:hanging="567"/>
        <w:jc w:val="both"/>
      </w:pPr>
    </w:p>
    <w:p w:rsidR="008E5657" w:rsidRDefault="008E5657">
      <w:pPr>
        <w:spacing w:after="120" w:line="240" w:lineRule="exact"/>
        <w:ind w:left="567" w:hanging="567"/>
        <w:jc w:val="both"/>
      </w:pPr>
      <w:r>
        <w:t>4.4.</w:t>
      </w:r>
      <w:r>
        <w:tab/>
        <w:t>When the premises are hired to visiting persons it will be a condition for all hirers, contractors and others using the Bibbys Farm Limited premises or facilities that they are familiar with this policy, that they comply with all safety directives of the Directors and that they will not without the prior consent of the Directors</w:t>
      </w:r>
    </w:p>
    <w:p w:rsidR="008E5657" w:rsidRDefault="008E5657">
      <w:pPr>
        <w:numPr>
          <w:ilvl w:val="0"/>
          <w:numId w:val="14"/>
        </w:numPr>
        <w:spacing w:after="120" w:line="252" w:lineRule="exact"/>
        <w:ind w:right="-6"/>
      </w:pPr>
      <w:r>
        <w:t xml:space="preserve">introduce equipment for use on Bibbys Farm Limited premises </w:t>
      </w:r>
    </w:p>
    <w:p w:rsidR="008E5657" w:rsidRDefault="008E5657">
      <w:pPr>
        <w:spacing w:after="120" w:line="252" w:lineRule="exact"/>
        <w:ind w:left="992" w:right="-6" w:hanging="425"/>
      </w:pPr>
      <w:r>
        <w:t>(b)</w:t>
      </w:r>
      <w:r>
        <w:tab/>
      </w:r>
      <w:proofErr w:type="gramStart"/>
      <w:r>
        <w:t>alter</w:t>
      </w:r>
      <w:proofErr w:type="gramEnd"/>
      <w:r>
        <w:t xml:space="preserve"> fixed installations</w:t>
      </w:r>
    </w:p>
    <w:p w:rsidR="008E5657" w:rsidRDefault="008E5657">
      <w:pPr>
        <w:numPr>
          <w:ilvl w:val="0"/>
          <w:numId w:val="11"/>
        </w:numPr>
        <w:spacing w:after="144"/>
      </w:pPr>
      <w:r>
        <w:t>remove fire and safety notices or equipment</w:t>
      </w:r>
    </w:p>
    <w:p w:rsidR="008E5657" w:rsidRDefault="008E5657">
      <w:pPr>
        <w:numPr>
          <w:ilvl w:val="0"/>
          <w:numId w:val="11"/>
        </w:numPr>
        <w:tabs>
          <w:tab w:val="clear" w:pos="927"/>
          <w:tab w:val="num" w:pos="993"/>
        </w:tabs>
        <w:ind w:left="993" w:hanging="426"/>
      </w:pPr>
      <w:r>
        <w:t>take any action that may create hazards for persons using the premises or the centre personnel, children and/or others</w:t>
      </w:r>
    </w:p>
    <w:p w:rsidR="008E5657" w:rsidRDefault="008E5657"/>
    <w:p w:rsidR="008E5657" w:rsidRDefault="008E5657">
      <w:pPr>
        <w:numPr>
          <w:ilvl w:val="1"/>
          <w:numId w:val="24"/>
        </w:numPr>
        <w:tabs>
          <w:tab w:val="clear" w:pos="360"/>
        </w:tabs>
        <w:ind w:left="567" w:hanging="567"/>
      </w:pPr>
      <w:r>
        <w:t>All contractors who work on Bibbys Farm Limited premises are required to ensure safe working practices by their own employees under the provisions of the Health and Safety at Work, etc Act 1974 and must pay due regard to the safety of all persons using the premises in accordance with SS. 3-4 of the Health and Safety at Work, etc Act 1974.</w:t>
      </w:r>
    </w:p>
    <w:p w:rsidR="008E5657" w:rsidRDefault="008E5657"/>
    <w:p w:rsidR="008E5657" w:rsidRDefault="008E5657">
      <w:pPr>
        <w:ind w:left="567" w:hanging="567"/>
        <w:jc w:val="both"/>
      </w:pPr>
      <w:r>
        <w:t>4.6</w:t>
      </w:r>
      <w:r>
        <w:tab/>
        <w:t>In instances where the contractor creates hazardous conditions and refuses to eliminate them or to take action to make them safe the Centre Manager or Co-ordinator will take such actions as are necessary to prevent persons in his or her care from risk of injury.</w:t>
      </w:r>
    </w:p>
    <w:p w:rsidR="008E5657" w:rsidRDefault="008E5657">
      <w:pPr>
        <w:ind w:left="567" w:hanging="567"/>
        <w:jc w:val="both"/>
      </w:pPr>
    </w:p>
    <w:p w:rsidR="008E5657" w:rsidRDefault="008E5657">
      <w:pPr>
        <w:ind w:left="567" w:hanging="567"/>
        <w:jc w:val="both"/>
      </w:pPr>
      <w:r>
        <w:t>4.7</w:t>
      </w:r>
      <w:r>
        <w:tab/>
        <w:t>The Directors draw the attention of all users of the Bibbys Farm Limited premises (including hirers and contractors) to S.8 of the Health and Safety at Work, etc Act 1974, which states that no person shall intentionally or recklessly interfere with or misuse anything which is provided in the interests of health, safety or welfare in pursuance of any of the relevant statutory provisions.</w:t>
      </w:r>
    </w:p>
    <w:p w:rsidR="008E5657" w:rsidRDefault="008E5657">
      <w:pPr>
        <w:ind w:left="567" w:hanging="567"/>
        <w:jc w:val="both"/>
      </w:pPr>
    </w:p>
    <w:p w:rsidR="008E5657" w:rsidRDefault="008E5657">
      <w:pPr>
        <w:ind w:left="567" w:hanging="567"/>
        <w:jc w:val="both"/>
      </w:pPr>
      <w:r>
        <w:t>4.8</w:t>
      </w:r>
      <w:r>
        <w:tab/>
        <w:t>No Contractor may work on the Centre premises without first obtaining written instructions from the Centre Manager.</w:t>
      </w:r>
    </w:p>
    <w:p w:rsidR="008E5657" w:rsidRDefault="008E5657">
      <w:pPr>
        <w:ind w:left="567" w:hanging="567"/>
        <w:jc w:val="both"/>
      </w:pPr>
    </w:p>
    <w:p w:rsidR="008E5657" w:rsidRDefault="008E5657"/>
    <w:p w:rsidR="008E5657" w:rsidRDefault="008E5657"/>
    <w:p w:rsidR="008E5657" w:rsidRDefault="008E5657"/>
    <w:p w:rsidR="008E5657" w:rsidRDefault="008E5657"/>
    <w:p w:rsidR="008E5657" w:rsidRDefault="008E5657"/>
    <w:p w:rsidR="008E5657" w:rsidRDefault="008E5657"/>
    <w:p w:rsidR="008E5657" w:rsidRDefault="008E5657"/>
    <w:p w:rsidR="008E5657" w:rsidRDefault="008E5657"/>
    <w:p w:rsidR="008E5657" w:rsidRDefault="008E5657">
      <w:pPr>
        <w:tabs>
          <w:tab w:val="right" w:pos="10065"/>
        </w:tabs>
        <w:spacing w:line="360" w:lineRule="auto"/>
        <w:rPr>
          <w:rFonts w:cs="Arial"/>
          <w:spacing w:val="4"/>
          <w:sz w:val="18"/>
        </w:rPr>
      </w:pPr>
    </w:p>
    <w:p w:rsidR="008E5657" w:rsidRDefault="008E5657">
      <w:pPr>
        <w:tabs>
          <w:tab w:val="right" w:pos="10065"/>
        </w:tabs>
        <w:spacing w:line="360" w:lineRule="auto"/>
        <w:rPr>
          <w:spacing w:val="8"/>
          <w:sz w:val="18"/>
        </w:rPr>
      </w:pPr>
      <w:proofErr w:type="gramStart"/>
      <w:r>
        <w:rPr>
          <w:rFonts w:cs="Arial"/>
          <w:spacing w:val="4"/>
          <w:sz w:val="18"/>
        </w:rPr>
        <w:lastRenderedPageBreak/>
        <w:t>Issue 4 (Jan 09)</w:t>
      </w:r>
      <w:r>
        <w:rPr>
          <w:spacing w:val="8"/>
        </w:rPr>
        <w:tab/>
      </w:r>
      <w:r>
        <w:rPr>
          <w:spacing w:val="8"/>
          <w:sz w:val="18"/>
        </w:rPr>
        <w:t>Ref. No.</w:t>
      </w:r>
      <w:proofErr w:type="gramEnd"/>
      <w:r>
        <w:rPr>
          <w:spacing w:val="8"/>
          <w:sz w:val="18"/>
        </w:rPr>
        <w:t xml:space="preserve"> SN.3/E</w:t>
      </w:r>
    </w:p>
    <w:p w:rsidR="008E5657" w:rsidRDefault="008E5657"/>
    <w:p w:rsidR="008E5657" w:rsidRDefault="008E5657">
      <w:pPr>
        <w:pStyle w:val="Header"/>
        <w:numPr>
          <w:ilvl w:val="0"/>
          <w:numId w:val="24"/>
        </w:numPr>
        <w:tabs>
          <w:tab w:val="clear" w:pos="360"/>
          <w:tab w:val="clear" w:pos="4153"/>
          <w:tab w:val="clear" w:pos="8306"/>
        </w:tabs>
        <w:spacing w:after="120"/>
        <w:ind w:left="567" w:hanging="567"/>
        <w:rPr>
          <w:b/>
          <w:bCs/>
        </w:rPr>
      </w:pPr>
      <w:r>
        <w:rPr>
          <w:b/>
          <w:bCs/>
        </w:rPr>
        <w:t>CENTRE PERSONNEL CONSULTATIVE ARRANGEMENTS</w:t>
      </w:r>
    </w:p>
    <w:p w:rsidR="008E5657" w:rsidRDefault="008E5657">
      <w:pPr>
        <w:ind w:left="567" w:hanging="567"/>
        <w:jc w:val="both"/>
      </w:pPr>
      <w:r>
        <w:t>5.1.</w:t>
      </w:r>
      <w:r>
        <w:tab/>
        <w:t xml:space="preserve">The Directors, through the Centre Manager, will make arrangements for the establishment of a safety committee by incorporating agenda items on health and safety matters into existing consultative groups. Representation on this committee will cover all appropriate areas of work or special hazards. </w:t>
      </w:r>
    </w:p>
    <w:p w:rsidR="008E5657" w:rsidRDefault="008E5657">
      <w:pPr>
        <w:ind w:left="567" w:hanging="567"/>
      </w:pPr>
    </w:p>
    <w:p w:rsidR="008E5657" w:rsidRDefault="008E5657">
      <w:pPr>
        <w:ind w:left="567" w:hanging="567"/>
      </w:pPr>
    </w:p>
    <w:p w:rsidR="008E5657" w:rsidRDefault="008E5657">
      <w:pPr>
        <w:pStyle w:val="Header"/>
        <w:numPr>
          <w:ilvl w:val="0"/>
          <w:numId w:val="24"/>
        </w:numPr>
        <w:tabs>
          <w:tab w:val="clear" w:pos="360"/>
          <w:tab w:val="clear" w:pos="4153"/>
          <w:tab w:val="clear" w:pos="8306"/>
        </w:tabs>
        <w:spacing w:after="120"/>
        <w:ind w:left="567" w:hanging="567"/>
        <w:rPr>
          <w:b/>
          <w:bCs/>
        </w:rPr>
      </w:pPr>
      <w:r>
        <w:rPr>
          <w:b/>
          <w:bCs/>
        </w:rPr>
        <w:t>CODES OF PRACTICE AND SAFETY RULES</w:t>
      </w:r>
    </w:p>
    <w:p w:rsidR="008E5657" w:rsidRDefault="008E5657">
      <w:pPr>
        <w:ind w:left="567" w:hanging="567"/>
        <w:jc w:val="both"/>
      </w:pPr>
      <w:r>
        <w:t>6.1</w:t>
      </w:r>
      <w:r>
        <w:tab/>
        <w:t>In consultation with the Directors where appropriate and taking into account the requirements of this statement, the Safety Committee will approve, where necessary, codes of practice for the observation of safety requirements at the Centre.</w:t>
      </w:r>
    </w:p>
    <w:p w:rsidR="008E5657" w:rsidRDefault="008E5657">
      <w:pPr>
        <w:jc w:val="both"/>
      </w:pPr>
    </w:p>
    <w:p w:rsidR="008E5657" w:rsidRDefault="008E5657">
      <w:pPr>
        <w:ind w:left="567" w:hanging="567"/>
        <w:jc w:val="both"/>
      </w:pPr>
      <w:r>
        <w:t>6.2.</w:t>
      </w:r>
      <w:r>
        <w:tab/>
        <w:t>From time to time the Department for Education (DFE), the Health and Safety Executive and other regulatory or advisory bodies will issue codes of practice on particular topics for the guidance of those who are in control of relevant premises, who will normally incorporate such codes into their health and safety policy and procedures. If the Centre Manager considers the inclusion of all or any such documents into this policy to be inappropriate, he or she will be required to demonstrate to the satisfaction of the Directors that he or she has already introduced codes of practice and methods of working which achieve a similar or higher standard of health and safety.</w:t>
      </w:r>
    </w:p>
    <w:p w:rsidR="008E5657" w:rsidRDefault="008E5657"/>
    <w:p w:rsidR="008E5657" w:rsidRDefault="008E5657"/>
    <w:p w:rsidR="008E5657" w:rsidRDefault="008E5657">
      <w:pPr>
        <w:pStyle w:val="Header"/>
        <w:numPr>
          <w:ilvl w:val="0"/>
          <w:numId w:val="24"/>
        </w:numPr>
        <w:tabs>
          <w:tab w:val="clear" w:pos="360"/>
          <w:tab w:val="clear" w:pos="4153"/>
          <w:tab w:val="clear" w:pos="8306"/>
        </w:tabs>
        <w:spacing w:after="120"/>
        <w:ind w:left="567" w:hanging="567"/>
        <w:rPr>
          <w:b/>
          <w:bCs/>
        </w:rPr>
      </w:pPr>
      <w:r>
        <w:rPr>
          <w:b/>
          <w:bCs/>
        </w:rPr>
        <w:t>RISK ASSESSMENTS</w:t>
      </w:r>
    </w:p>
    <w:p w:rsidR="008E5657" w:rsidRDefault="008E5657">
      <w:pPr>
        <w:ind w:left="567" w:hanging="567"/>
        <w:jc w:val="both"/>
      </w:pPr>
      <w:r>
        <w:t>7.1.</w:t>
      </w:r>
      <w:r>
        <w:tab/>
        <w:t xml:space="preserve">The Centre Manager will ensure that a risk assessment survey of the Centre premises, methods of work and all Bibbys Farm Limited related activities is conducted </w:t>
      </w:r>
      <w:proofErr w:type="gramStart"/>
      <w:r>
        <w:t>annually,</w:t>
      </w:r>
      <w:proofErr w:type="gramEnd"/>
      <w:r>
        <w:t xml:space="preserve"> or more frequently if necessary. This survey will identify all defects and deficiencies, together with the necessary remedial action or risk control measures. The results of all such surveys will be reported to the Directors.  The original copies of all Risk Assessments are maintained in a Directory held in the Campsite Office.</w:t>
      </w:r>
    </w:p>
    <w:p w:rsidR="008E5657" w:rsidRDefault="008E5657">
      <w:pPr>
        <w:pStyle w:val="Header"/>
        <w:tabs>
          <w:tab w:val="clear" w:pos="4153"/>
          <w:tab w:val="clear" w:pos="8306"/>
        </w:tabs>
      </w:pPr>
    </w:p>
    <w:p w:rsidR="008E5657" w:rsidRDefault="008E5657">
      <w:pPr>
        <w:pStyle w:val="Header"/>
        <w:tabs>
          <w:tab w:val="clear" w:pos="4153"/>
          <w:tab w:val="clear" w:pos="8306"/>
        </w:tabs>
      </w:pPr>
    </w:p>
    <w:p w:rsidR="008E5657" w:rsidRDefault="008E5657">
      <w:pPr>
        <w:pStyle w:val="Header"/>
        <w:numPr>
          <w:ilvl w:val="0"/>
          <w:numId w:val="24"/>
        </w:numPr>
        <w:tabs>
          <w:tab w:val="clear" w:pos="360"/>
          <w:tab w:val="clear" w:pos="4153"/>
          <w:tab w:val="clear" w:pos="8306"/>
        </w:tabs>
        <w:ind w:left="567" w:hanging="567"/>
        <w:rPr>
          <w:b/>
          <w:bCs/>
        </w:rPr>
      </w:pPr>
      <w:r>
        <w:rPr>
          <w:b/>
          <w:bCs/>
        </w:rPr>
        <w:t>EMERGENCY PLANS</w:t>
      </w:r>
    </w:p>
    <w:p w:rsidR="008E5657" w:rsidRDefault="008E5657">
      <w:pPr>
        <w:pStyle w:val="Header"/>
        <w:tabs>
          <w:tab w:val="clear" w:pos="4153"/>
          <w:tab w:val="clear" w:pos="8306"/>
          <w:tab w:val="left" w:pos="709"/>
        </w:tabs>
        <w:rPr>
          <w:b/>
          <w:bCs/>
        </w:rPr>
      </w:pPr>
    </w:p>
    <w:p w:rsidR="008E5657" w:rsidRDefault="008E5657">
      <w:pPr>
        <w:spacing w:after="120"/>
        <w:ind w:left="567" w:hanging="567"/>
        <w:jc w:val="both"/>
      </w:pPr>
      <w:r>
        <w:t>8.1.</w:t>
      </w:r>
      <w:r>
        <w:tab/>
        <w:t>The Centre Manager will ensure that an emergency plan is prepared to cover all foreseeable major incidents which could put at risk the occupants or users of the Centre  . This plan will indicate the actions to be taken in the event of a major incident so that everything possible is done to</w:t>
      </w:r>
    </w:p>
    <w:p w:rsidR="008E5657" w:rsidRDefault="008E5657">
      <w:pPr>
        <w:tabs>
          <w:tab w:val="left" w:pos="1701"/>
        </w:tabs>
        <w:spacing w:after="120"/>
        <w:ind w:left="1134"/>
      </w:pPr>
      <w:r>
        <w:t>(a)</w:t>
      </w:r>
      <w:r>
        <w:tab/>
      </w:r>
      <w:proofErr w:type="gramStart"/>
      <w:r>
        <w:t>save</w:t>
      </w:r>
      <w:proofErr w:type="gramEnd"/>
      <w:r>
        <w:t xml:space="preserve"> life</w:t>
      </w:r>
    </w:p>
    <w:p w:rsidR="008E5657" w:rsidRDefault="008E5657">
      <w:pPr>
        <w:tabs>
          <w:tab w:val="left" w:pos="1701"/>
        </w:tabs>
        <w:spacing w:after="120"/>
        <w:ind w:left="1134"/>
      </w:pPr>
      <w:r>
        <w:t>(b)</w:t>
      </w:r>
      <w:r>
        <w:tab/>
      </w:r>
      <w:proofErr w:type="gramStart"/>
      <w:r>
        <w:t>prevent</w:t>
      </w:r>
      <w:proofErr w:type="gramEnd"/>
      <w:r>
        <w:t xml:space="preserve"> injury</w:t>
      </w:r>
    </w:p>
    <w:p w:rsidR="008E5657" w:rsidRDefault="008E5657">
      <w:pPr>
        <w:tabs>
          <w:tab w:val="left" w:pos="1701"/>
        </w:tabs>
        <w:spacing w:after="120"/>
        <w:ind w:left="1134"/>
      </w:pPr>
      <w:r>
        <w:t>(c)</w:t>
      </w:r>
      <w:r>
        <w:tab/>
      </w:r>
      <w:proofErr w:type="gramStart"/>
      <w:r>
        <w:t>minimise</w:t>
      </w:r>
      <w:proofErr w:type="gramEnd"/>
      <w:r>
        <w:t xml:space="preserve"> loss</w:t>
      </w:r>
    </w:p>
    <w:p w:rsidR="008E5657" w:rsidRDefault="008E5657">
      <w:pPr>
        <w:ind w:left="567"/>
      </w:pPr>
      <w:r>
        <w:t>This sequence will determine the priorities of the emergency plan.</w:t>
      </w:r>
    </w:p>
    <w:p w:rsidR="008E5657" w:rsidRDefault="008E5657">
      <w:pPr>
        <w:ind w:left="567"/>
      </w:pPr>
    </w:p>
    <w:p w:rsidR="008E5657" w:rsidRDefault="008E5657">
      <w:pPr>
        <w:ind w:left="567" w:hanging="567"/>
        <w:jc w:val="both"/>
      </w:pPr>
      <w:r>
        <w:t>8.2.</w:t>
      </w:r>
      <w:r>
        <w:tab/>
        <w:t>The plan will be agreed by the Directors and be regularly rehearsed by centre personnel, children and others the result of all such rehearsals will form part of the regular risk assessment survey and the outcome will be reported to the Directors</w:t>
      </w:r>
    </w:p>
    <w:p w:rsidR="008E5657" w:rsidRDefault="008E5657">
      <w:pPr>
        <w:tabs>
          <w:tab w:val="right" w:pos="10065"/>
        </w:tabs>
        <w:spacing w:line="360" w:lineRule="auto"/>
        <w:rPr>
          <w:rFonts w:cs="Arial"/>
          <w:spacing w:val="4"/>
          <w:sz w:val="18"/>
        </w:rPr>
      </w:pPr>
    </w:p>
    <w:p w:rsidR="008E5657" w:rsidRDefault="008E5657">
      <w:pPr>
        <w:tabs>
          <w:tab w:val="right" w:pos="10065"/>
        </w:tabs>
        <w:spacing w:line="360" w:lineRule="auto"/>
        <w:rPr>
          <w:rFonts w:cs="Arial"/>
          <w:spacing w:val="4"/>
          <w:sz w:val="18"/>
        </w:rPr>
      </w:pPr>
    </w:p>
    <w:p w:rsidR="008E5657" w:rsidRDefault="008E5657">
      <w:pPr>
        <w:tabs>
          <w:tab w:val="right" w:pos="10065"/>
        </w:tabs>
        <w:spacing w:line="360" w:lineRule="auto"/>
        <w:rPr>
          <w:rFonts w:cs="Arial"/>
          <w:spacing w:val="4"/>
          <w:sz w:val="18"/>
        </w:rPr>
      </w:pPr>
    </w:p>
    <w:p w:rsidR="008E5657" w:rsidRDefault="008E5657">
      <w:pPr>
        <w:tabs>
          <w:tab w:val="right" w:pos="10065"/>
        </w:tabs>
        <w:spacing w:line="360" w:lineRule="auto"/>
        <w:rPr>
          <w:rFonts w:cs="Arial"/>
          <w:spacing w:val="4"/>
          <w:sz w:val="18"/>
        </w:rPr>
      </w:pPr>
    </w:p>
    <w:p w:rsidR="008E5657" w:rsidRDefault="008E5657">
      <w:pPr>
        <w:tabs>
          <w:tab w:val="right" w:pos="10065"/>
        </w:tabs>
        <w:spacing w:line="360" w:lineRule="auto"/>
        <w:rPr>
          <w:spacing w:val="8"/>
          <w:sz w:val="18"/>
        </w:rPr>
      </w:pPr>
      <w:proofErr w:type="gramStart"/>
      <w:r>
        <w:rPr>
          <w:rFonts w:cs="Arial"/>
          <w:spacing w:val="4"/>
          <w:sz w:val="18"/>
        </w:rPr>
        <w:lastRenderedPageBreak/>
        <w:t xml:space="preserve">Issue </w:t>
      </w:r>
      <w:r w:rsidR="00F851F6">
        <w:rPr>
          <w:rFonts w:cs="Arial"/>
          <w:spacing w:val="4"/>
          <w:sz w:val="18"/>
        </w:rPr>
        <w:t>4</w:t>
      </w:r>
      <w:r>
        <w:rPr>
          <w:rFonts w:cs="Arial"/>
          <w:spacing w:val="4"/>
          <w:sz w:val="18"/>
        </w:rPr>
        <w:t xml:space="preserve"> (</w:t>
      </w:r>
      <w:r w:rsidR="00F851F6">
        <w:rPr>
          <w:rFonts w:cs="Arial"/>
          <w:spacing w:val="4"/>
          <w:sz w:val="18"/>
        </w:rPr>
        <w:t>Jan 2015</w:t>
      </w:r>
      <w:r>
        <w:rPr>
          <w:rFonts w:cs="Arial"/>
          <w:spacing w:val="4"/>
          <w:sz w:val="18"/>
        </w:rPr>
        <w:t>)</w:t>
      </w:r>
      <w:r>
        <w:rPr>
          <w:spacing w:val="8"/>
        </w:rPr>
        <w:tab/>
      </w:r>
      <w:r>
        <w:rPr>
          <w:spacing w:val="8"/>
          <w:sz w:val="18"/>
        </w:rPr>
        <w:t>Ref. No.</w:t>
      </w:r>
      <w:proofErr w:type="gramEnd"/>
      <w:r>
        <w:rPr>
          <w:spacing w:val="8"/>
          <w:sz w:val="18"/>
        </w:rPr>
        <w:t xml:space="preserve"> SN.3/F</w:t>
      </w:r>
    </w:p>
    <w:p w:rsidR="008E5657" w:rsidRDefault="008E5657">
      <w:pPr>
        <w:pStyle w:val="Header"/>
        <w:tabs>
          <w:tab w:val="clear" w:pos="4153"/>
          <w:tab w:val="clear" w:pos="8306"/>
          <w:tab w:val="left" w:pos="720"/>
        </w:tabs>
      </w:pPr>
    </w:p>
    <w:p w:rsidR="008E5657" w:rsidRDefault="008E5657">
      <w:pPr>
        <w:pStyle w:val="Header"/>
        <w:numPr>
          <w:ilvl w:val="0"/>
          <w:numId w:val="24"/>
        </w:numPr>
        <w:tabs>
          <w:tab w:val="clear" w:pos="360"/>
          <w:tab w:val="clear" w:pos="4153"/>
          <w:tab w:val="clear" w:pos="8306"/>
        </w:tabs>
        <w:spacing w:after="120"/>
        <w:ind w:left="709" w:hanging="709"/>
        <w:rPr>
          <w:b/>
          <w:bCs/>
        </w:rPr>
      </w:pPr>
      <w:r>
        <w:rPr>
          <w:b/>
          <w:bCs/>
        </w:rPr>
        <w:t>FIRST AID</w:t>
      </w:r>
    </w:p>
    <w:p w:rsidR="008E5657" w:rsidRDefault="008E5657">
      <w:pPr>
        <w:ind w:left="709" w:hanging="709"/>
        <w:jc w:val="both"/>
      </w:pPr>
      <w:r>
        <w:t>9.1</w:t>
      </w:r>
      <w:r>
        <w:tab/>
        <w:t>The arrangements for first aid provision will be adequate to cope with all foreseeable major incidents.</w:t>
      </w:r>
    </w:p>
    <w:p w:rsidR="008E5657" w:rsidRDefault="008E5657">
      <w:pPr>
        <w:ind w:left="709" w:hanging="709"/>
        <w:jc w:val="both"/>
      </w:pPr>
    </w:p>
    <w:p w:rsidR="008E5657" w:rsidRDefault="008E5657">
      <w:pPr>
        <w:ind w:left="709" w:hanging="709"/>
        <w:jc w:val="both"/>
      </w:pPr>
      <w:r>
        <w:t>9.2</w:t>
      </w:r>
      <w:r>
        <w:tab/>
        <w:t>The number of certificated first aiders will not, at any time, be less than the number required by law.</w:t>
      </w:r>
    </w:p>
    <w:p w:rsidR="008E5657" w:rsidRDefault="008E5657">
      <w:pPr>
        <w:ind w:left="709" w:hanging="709"/>
        <w:jc w:val="both"/>
      </w:pPr>
    </w:p>
    <w:p w:rsidR="008E5657" w:rsidRDefault="008E5657">
      <w:pPr>
        <w:pStyle w:val="BodyTextIndent3"/>
        <w:tabs>
          <w:tab w:val="clear" w:pos="720"/>
        </w:tabs>
        <w:spacing w:after="0" w:line="240" w:lineRule="auto"/>
        <w:ind w:left="709" w:hanging="709"/>
        <w:rPr>
          <w:lang w:val="en-GB"/>
        </w:rPr>
      </w:pPr>
      <w:r>
        <w:rPr>
          <w:lang w:val="en-GB"/>
        </w:rPr>
        <w:t>9.3</w:t>
      </w:r>
      <w:r>
        <w:rPr>
          <w:lang w:val="en-GB"/>
        </w:rPr>
        <w:tab/>
        <w:t>At the discretion of the Directors other centre personnel will be given such training in first aid techniques as is required to give them a basic minimum level of competence. This level has been agreed by the Directors after seeking appropriate advice, as being up to the level of First Response. The number of such trained but uncertificated first aiders will be determined by the Directors as that being sufficient to meet the needs of all foreseeable circumstances.</w:t>
      </w:r>
    </w:p>
    <w:p w:rsidR="008E5657" w:rsidRDefault="008E5657">
      <w:pPr>
        <w:pStyle w:val="BodyTextIndent3"/>
        <w:tabs>
          <w:tab w:val="clear" w:pos="720"/>
        </w:tabs>
        <w:spacing w:after="0" w:line="240" w:lineRule="auto"/>
        <w:ind w:left="709" w:hanging="709"/>
        <w:rPr>
          <w:lang w:val="en-GB"/>
        </w:rPr>
      </w:pPr>
    </w:p>
    <w:p w:rsidR="008E5657" w:rsidRDefault="008E5657">
      <w:pPr>
        <w:pStyle w:val="BodyTextIndent3"/>
        <w:tabs>
          <w:tab w:val="clear" w:pos="720"/>
        </w:tabs>
        <w:spacing w:after="0" w:line="240" w:lineRule="auto"/>
        <w:ind w:left="709" w:hanging="709"/>
        <w:rPr>
          <w:lang w:val="en-GB"/>
        </w:rPr>
      </w:pPr>
      <w:r>
        <w:rPr>
          <w:lang w:val="en-GB"/>
        </w:rPr>
        <w:t>9.4</w:t>
      </w:r>
      <w:r>
        <w:rPr>
          <w:lang w:val="en-GB"/>
        </w:rPr>
        <w:tab/>
        <w:t xml:space="preserve">Supplies of first aid material will be held at various locations throughout the </w:t>
      </w:r>
      <w:proofErr w:type="gramStart"/>
      <w:r>
        <w:rPr>
          <w:lang w:val="en-GB"/>
        </w:rPr>
        <w:t>Centre  .</w:t>
      </w:r>
      <w:proofErr w:type="gramEnd"/>
      <w:r>
        <w:rPr>
          <w:lang w:val="en-GB"/>
        </w:rPr>
        <w:t xml:space="preserve"> These locations will be determined by the Centre Manager. They will be prominently marked and all centre personnel will be advised of their position. The materials will be checked regularly and any deficiencies made good without delay.</w:t>
      </w:r>
    </w:p>
    <w:p w:rsidR="008E5657" w:rsidRDefault="008E5657">
      <w:pPr>
        <w:pStyle w:val="BodyTextIndent3"/>
        <w:tabs>
          <w:tab w:val="clear" w:pos="720"/>
        </w:tabs>
        <w:spacing w:after="0" w:line="240" w:lineRule="auto"/>
        <w:ind w:left="709" w:hanging="709"/>
        <w:rPr>
          <w:lang w:val="en-GB"/>
        </w:rPr>
      </w:pPr>
    </w:p>
    <w:p w:rsidR="008E5657" w:rsidRDefault="008E5657">
      <w:pPr>
        <w:ind w:left="709" w:hanging="709"/>
        <w:jc w:val="both"/>
      </w:pPr>
      <w:r>
        <w:t>9.5</w:t>
      </w:r>
      <w:r>
        <w:tab/>
        <w:t>Adequate and appropriate first aid provision will form part of the arrangements for all Bibbys Farm Limited activities.</w:t>
      </w:r>
    </w:p>
    <w:p w:rsidR="008E5657" w:rsidRDefault="008E5657">
      <w:pPr>
        <w:ind w:left="709" w:hanging="709"/>
        <w:jc w:val="both"/>
      </w:pPr>
    </w:p>
    <w:p w:rsidR="008E5657" w:rsidRDefault="008E5657">
      <w:pPr>
        <w:pStyle w:val="BodyTextIndent3"/>
        <w:tabs>
          <w:tab w:val="clear" w:pos="720"/>
        </w:tabs>
        <w:spacing w:after="0" w:line="240" w:lineRule="auto"/>
        <w:ind w:left="709" w:hanging="709"/>
        <w:rPr>
          <w:lang w:val="en-GB"/>
        </w:rPr>
      </w:pPr>
      <w:r>
        <w:rPr>
          <w:lang w:val="en-GB"/>
        </w:rPr>
        <w:t>9.6</w:t>
      </w:r>
      <w:r>
        <w:rPr>
          <w:lang w:val="en-GB"/>
        </w:rPr>
        <w:tab/>
        <w:t>A record will be made of each occasion any member of personnel; child or other person receives first aid treatment either on the Centre, or as part of a Bibbys Farm Limited related activity.</w:t>
      </w:r>
    </w:p>
    <w:p w:rsidR="008E5657" w:rsidRDefault="008E5657">
      <w:pPr>
        <w:ind w:left="709" w:hanging="709"/>
      </w:pPr>
    </w:p>
    <w:p w:rsidR="008E5657" w:rsidRDefault="008E5657">
      <w:pPr>
        <w:ind w:left="709" w:hanging="709"/>
      </w:pPr>
    </w:p>
    <w:p w:rsidR="008E5657" w:rsidRDefault="008E5657">
      <w:pPr>
        <w:ind w:left="709" w:hanging="709"/>
      </w:pPr>
    </w:p>
    <w:sectPr w:rsidR="008E5657">
      <w:headerReference w:type="default" r:id="rId8"/>
      <w:footerReference w:type="default" r:id="rId9"/>
      <w:pgSz w:w="11904" w:h="16836" w:code="9"/>
      <w:pgMar w:top="1701" w:right="737" w:bottom="1134" w:left="1134" w:header="567"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015" w:rsidRDefault="00700015">
      <w:r>
        <w:separator/>
      </w:r>
    </w:p>
  </w:endnote>
  <w:endnote w:type="continuationSeparator" w:id="0">
    <w:p w:rsidR="00700015" w:rsidRDefault="0070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7" w:rsidRDefault="008E5657">
    <w:pPr>
      <w:pStyle w:val="Footer"/>
      <w:jc w:val="cen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015" w:rsidRDefault="00700015">
      <w:r>
        <w:separator/>
      </w:r>
    </w:p>
  </w:footnote>
  <w:footnote w:type="continuationSeparator" w:id="0">
    <w:p w:rsidR="00700015" w:rsidRDefault="00700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7" w:rsidRDefault="008E5657">
    <w:pPr>
      <w:pStyle w:val="Header"/>
      <w:spacing w:after="120"/>
      <w:jc w:val="center"/>
      <w:rPr>
        <w:rFonts w:cs="Arial"/>
        <w:sz w:val="24"/>
      </w:rPr>
    </w:pPr>
    <w:r>
      <w:rPr>
        <w:rFonts w:cs="Arial"/>
        <w:sz w:val="24"/>
      </w:rPr>
      <w:t>BIBBYS FARM LIMITED</w:t>
    </w:r>
  </w:p>
  <w:p w:rsidR="008E5657" w:rsidRDefault="008E5657">
    <w:pPr>
      <w:pStyle w:val="BodyText2"/>
      <w:rPr>
        <w:sz w:val="24"/>
      </w:rPr>
    </w:pPr>
    <w:r>
      <w:rPr>
        <w:sz w:val="24"/>
      </w:rPr>
      <w:t>BIBBYS FARM SCOUT CAMPSITE AND ACTIVITY CENTRE</w:t>
    </w:r>
  </w:p>
  <w:p w:rsidR="008E5657" w:rsidRDefault="008E5657">
    <w:pPr>
      <w:pStyle w:val="Header"/>
      <w:jc w:val="center"/>
      <w:rPr>
        <w:rFonts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1FA"/>
    <w:multiLevelType w:val="multilevel"/>
    <w:tmpl w:val="EFD4295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AB12462"/>
    <w:multiLevelType w:val="multilevel"/>
    <w:tmpl w:val="FA620648"/>
    <w:lvl w:ilvl="0">
      <w:start w:val="1"/>
      <w:numFmt w:val="decimal"/>
      <w:lvlText w:val="%1.0"/>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F3911D3"/>
    <w:multiLevelType w:val="multilevel"/>
    <w:tmpl w:val="EABA9946"/>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13F2E36"/>
    <w:multiLevelType w:val="multilevel"/>
    <w:tmpl w:val="FFF88FA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3B5BD8"/>
    <w:multiLevelType w:val="multilevel"/>
    <w:tmpl w:val="711A55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593BEB"/>
    <w:multiLevelType w:val="hybridMultilevel"/>
    <w:tmpl w:val="98080628"/>
    <w:lvl w:ilvl="0" w:tplc="47CE40F0">
      <w:start w:val="1"/>
      <w:numFmt w:val="lowerLetter"/>
      <w:lvlText w:val="(%1)"/>
      <w:lvlJc w:val="left"/>
      <w:pPr>
        <w:tabs>
          <w:tab w:val="num" w:pos="1422"/>
        </w:tabs>
        <w:ind w:left="1422" w:hanging="85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2B8A1000"/>
    <w:multiLevelType w:val="hybridMultilevel"/>
    <w:tmpl w:val="32E28352"/>
    <w:lvl w:ilvl="0" w:tplc="996064D8">
      <w:start w:val="2"/>
      <w:numFmt w:val="lowerRoman"/>
      <w:lvlText w:val="%1."/>
      <w:lvlJc w:val="left"/>
      <w:pPr>
        <w:tabs>
          <w:tab w:val="num" w:pos="2846"/>
        </w:tabs>
        <w:ind w:left="2846" w:hanging="720"/>
      </w:pPr>
      <w:rPr>
        <w:rFonts w:hint="default"/>
      </w:rPr>
    </w:lvl>
    <w:lvl w:ilvl="1" w:tplc="04090019" w:tentative="1">
      <w:start w:val="1"/>
      <w:numFmt w:val="lowerLetter"/>
      <w:lvlText w:val="%2."/>
      <w:lvlJc w:val="left"/>
      <w:pPr>
        <w:tabs>
          <w:tab w:val="num" w:pos="3206"/>
        </w:tabs>
        <w:ind w:left="3206" w:hanging="360"/>
      </w:pPr>
    </w:lvl>
    <w:lvl w:ilvl="2" w:tplc="0409001B" w:tentative="1">
      <w:start w:val="1"/>
      <w:numFmt w:val="lowerRoman"/>
      <w:lvlText w:val="%3."/>
      <w:lvlJc w:val="right"/>
      <w:pPr>
        <w:tabs>
          <w:tab w:val="num" w:pos="3926"/>
        </w:tabs>
        <w:ind w:left="3926" w:hanging="180"/>
      </w:pPr>
    </w:lvl>
    <w:lvl w:ilvl="3" w:tplc="0409000F" w:tentative="1">
      <w:start w:val="1"/>
      <w:numFmt w:val="decimal"/>
      <w:lvlText w:val="%4."/>
      <w:lvlJc w:val="left"/>
      <w:pPr>
        <w:tabs>
          <w:tab w:val="num" w:pos="4646"/>
        </w:tabs>
        <w:ind w:left="4646" w:hanging="360"/>
      </w:pPr>
    </w:lvl>
    <w:lvl w:ilvl="4" w:tplc="04090019" w:tentative="1">
      <w:start w:val="1"/>
      <w:numFmt w:val="lowerLetter"/>
      <w:lvlText w:val="%5."/>
      <w:lvlJc w:val="left"/>
      <w:pPr>
        <w:tabs>
          <w:tab w:val="num" w:pos="5366"/>
        </w:tabs>
        <w:ind w:left="5366" w:hanging="360"/>
      </w:pPr>
    </w:lvl>
    <w:lvl w:ilvl="5" w:tplc="0409001B" w:tentative="1">
      <w:start w:val="1"/>
      <w:numFmt w:val="lowerRoman"/>
      <w:lvlText w:val="%6."/>
      <w:lvlJc w:val="right"/>
      <w:pPr>
        <w:tabs>
          <w:tab w:val="num" w:pos="6086"/>
        </w:tabs>
        <w:ind w:left="6086" w:hanging="180"/>
      </w:pPr>
    </w:lvl>
    <w:lvl w:ilvl="6" w:tplc="0409000F" w:tentative="1">
      <w:start w:val="1"/>
      <w:numFmt w:val="decimal"/>
      <w:lvlText w:val="%7."/>
      <w:lvlJc w:val="left"/>
      <w:pPr>
        <w:tabs>
          <w:tab w:val="num" w:pos="6806"/>
        </w:tabs>
        <w:ind w:left="6806" w:hanging="360"/>
      </w:pPr>
    </w:lvl>
    <w:lvl w:ilvl="7" w:tplc="04090019" w:tentative="1">
      <w:start w:val="1"/>
      <w:numFmt w:val="lowerLetter"/>
      <w:lvlText w:val="%8."/>
      <w:lvlJc w:val="left"/>
      <w:pPr>
        <w:tabs>
          <w:tab w:val="num" w:pos="7526"/>
        </w:tabs>
        <w:ind w:left="7526" w:hanging="360"/>
      </w:pPr>
    </w:lvl>
    <w:lvl w:ilvl="8" w:tplc="0409001B" w:tentative="1">
      <w:start w:val="1"/>
      <w:numFmt w:val="lowerRoman"/>
      <w:lvlText w:val="%9."/>
      <w:lvlJc w:val="right"/>
      <w:pPr>
        <w:tabs>
          <w:tab w:val="num" w:pos="8246"/>
        </w:tabs>
        <w:ind w:left="8246" w:hanging="180"/>
      </w:pPr>
    </w:lvl>
  </w:abstractNum>
  <w:abstractNum w:abstractNumId="7">
    <w:nsid w:val="2D6B0D9D"/>
    <w:multiLevelType w:val="multilevel"/>
    <w:tmpl w:val="DCE281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731198B"/>
    <w:multiLevelType w:val="hybridMultilevel"/>
    <w:tmpl w:val="542EFF2E"/>
    <w:lvl w:ilvl="0" w:tplc="14625E48">
      <w:start w:val="7"/>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37B97EC0"/>
    <w:multiLevelType w:val="multilevel"/>
    <w:tmpl w:val="B4B03BD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A616982"/>
    <w:multiLevelType w:val="hybridMultilevel"/>
    <w:tmpl w:val="F1A6FBB8"/>
    <w:lvl w:ilvl="0" w:tplc="C0F85C2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4141132B"/>
    <w:multiLevelType w:val="hybridMultilevel"/>
    <w:tmpl w:val="C632E760"/>
    <w:lvl w:ilvl="0" w:tplc="DE3E966A">
      <w:start w:val="14"/>
      <w:numFmt w:val="lowerLetter"/>
      <w:lvlText w:val="(%1)"/>
      <w:lvlJc w:val="left"/>
      <w:pPr>
        <w:tabs>
          <w:tab w:val="num" w:pos="987"/>
        </w:tabs>
        <w:ind w:left="987" w:hanging="4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42515791"/>
    <w:multiLevelType w:val="multilevel"/>
    <w:tmpl w:val="2780D9A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7293A34"/>
    <w:multiLevelType w:val="multilevel"/>
    <w:tmpl w:val="20FCC33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187768B"/>
    <w:multiLevelType w:val="hybridMultilevel"/>
    <w:tmpl w:val="72A23844"/>
    <w:lvl w:ilvl="0" w:tplc="876A54A4">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55A13890"/>
    <w:multiLevelType w:val="multilevel"/>
    <w:tmpl w:val="578AE3AE"/>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E842B88"/>
    <w:multiLevelType w:val="multilevel"/>
    <w:tmpl w:val="61D46D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0E218D2"/>
    <w:multiLevelType w:val="multilevel"/>
    <w:tmpl w:val="D3526A1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1DB4E1F"/>
    <w:multiLevelType w:val="multilevel"/>
    <w:tmpl w:val="84E024E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2760DCC"/>
    <w:multiLevelType w:val="multilevel"/>
    <w:tmpl w:val="DE38888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74A45D0"/>
    <w:multiLevelType w:val="hybridMultilevel"/>
    <w:tmpl w:val="BAF04336"/>
    <w:lvl w:ilvl="0" w:tplc="6F22EC2A">
      <w:start w:val="1"/>
      <w:numFmt w:val="lowerLetter"/>
      <w:lvlText w:val="(%1)"/>
      <w:lvlJc w:val="left"/>
      <w:pPr>
        <w:tabs>
          <w:tab w:val="num" w:pos="987"/>
        </w:tabs>
        <w:ind w:left="987" w:hanging="4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nsid w:val="702047AA"/>
    <w:multiLevelType w:val="hybridMultilevel"/>
    <w:tmpl w:val="BBF685B0"/>
    <w:lvl w:ilvl="0" w:tplc="09CC3EF0">
      <w:start w:val="1"/>
      <w:numFmt w:val="lowerLetter"/>
      <w:lvlText w:val="(%1)"/>
      <w:lvlJc w:val="left"/>
      <w:pPr>
        <w:tabs>
          <w:tab w:val="num" w:pos="720"/>
        </w:tabs>
        <w:ind w:left="720" w:hanging="360"/>
      </w:pPr>
      <w:rPr>
        <w:rFonts w:hint="default"/>
      </w:rPr>
    </w:lvl>
    <w:lvl w:ilvl="1" w:tplc="74902D78">
      <w:start w:val="1"/>
      <w:numFmt w:val="lowerLetter"/>
      <w:lvlText w:val="(%2.)"/>
      <w:lvlJc w:val="left"/>
      <w:pPr>
        <w:tabs>
          <w:tab w:val="num" w:pos="1665"/>
        </w:tabs>
        <w:ind w:left="1665" w:hanging="585"/>
      </w:pPr>
      <w:rPr>
        <w:rFonts w:hint="default"/>
      </w:rPr>
    </w:lvl>
    <w:lvl w:ilvl="2" w:tplc="DD90842A">
      <w:start w:val="9"/>
      <w:numFmt w:val="decimal"/>
      <w:lvlText w:val="%3"/>
      <w:lvlJc w:val="left"/>
      <w:pPr>
        <w:tabs>
          <w:tab w:val="num" w:pos="2550"/>
        </w:tabs>
        <w:ind w:left="2550" w:hanging="570"/>
      </w:pPr>
      <w:rPr>
        <w:rFonts w:hint="default"/>
      </w:rPr>
    </w:lvl>
    <w:lvl w:ilvl="3" w:tplc="14681B62">
      <w:start w:val="10"/>
      <w:numFmt w:val="decimal"/>
      <w:lvlText w:val="%4"/>
      <w:lvlJc w:val="left"/>
      <w:pPr>
        <w:tabs>
          <w:tab w:val="num" w:pos="3225"/>
        </w:tabs>
        <w:ind w:left="3225" w:hanging="70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3A1B87"/>
    <w:multiLevelType w:val="multilevel"/>
    <w:tmpl w:val="937218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57C777B"/>
    <w:multiLevelType w:val="multilevel"/>
    <w:tmpl w:val="1AD245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81C284F"/>
    <w:multiLevelType w:val="multilevel"/>
    <w:tmpl w:val="2B5A8A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5"/>
  </w:num>
  <w:num w:numId="3">
    <w:abstractNumId w:val="9"/>
  </w:num>
  <w:num w:numId="4">
    <w:abstractNumId w:val="16"/>
  </w:num>
  <w:num w:numId="5">
    <w:abstractNumId w:val="22"/>
  </w:num>
  <w:num w:numId="6">
    <w:abstractNumId w:val="10"/>
  </w:num>
  <w:num w:numId="7">
    <w:abstractNumId w:val="6"/>
  </w:num>
  <w:num w:numId="8">
    <w:abstractNumId w:val="8"/>
  </w:num>
  <w:num w:numId="9">
    <w:abstractNumId w:val="7"/>
  </w:num>
  <w:num w:numId="10">
    <w:abstractNumId w:val="24"/>
  </w:num>
  <w:num w:numId="11">
    <w:abstractNumId w:val="14"/>
  </w:num>
  <w:num w:numId="12">
    <w:abstractNumId w:val="23"/>
  </w:num>
  <w:num w:numId="13">
    <w:abstractNumId w:val="11"/>
  </w:num>
  <w:num w:numId="14">
    <w:abstractNumId w:val="20"/>
  </w:num>
  <w:num w:numId="15">
    <w:abstractNumId w:val="19"/>
  </w:num>
  <w:num w:numId="16">
    <w:abstractNumId w:val="1"/>
  </w:num>
  <w:num w:numId="17">
    <w:abstractNumId w:val="3"/>
  </w:num>
  <w:num w:numId="18">
    <w:abstractNumId w:val="2"/>
  </w:num>
  <w:num w:numId="19">
    <w:abstractNumId w:val="15"/>
  </w:num>
  <w:num w:numId="20">
    <w:abstractNumId w:val="4"/>
  </w:num>
  <w:num w:numId="21">
    <w:abstractNumId w:val="0"/>
  </w:num>
  <w:num w:numId="22">
    <w:abstractNumId w:val="18"/>
  </w:num>
  <w:num w:numId="23">
    <w:abstractNumId w:val="13"/>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ocumentProtection w:edit="readOnly" w:enforcement="1" w:cryptProviderType="rsaFull" w:cryptAlgorithmClass="hash" w:cryptAlgorithmType="typeAny" w:cryptAlgorithmSid="4" w:cryptSpinCount="100000" w:hash="cOoftAGdNfrY8Fx79OZ4FbudjYI=" w:salt="mdVipbXze/WuGWxhAztHWQ=="/>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87"/>
    <w:rsid w:val="0002542B"/>
    <w:rsid w:val="00567073"/>
    <w:rsid w:val="00700015"/>
    <w:rsid w:val="00780487"/>
    <w:rsid w:val="008E5657"/>
    <w:rsid w:val="00D4135A"/>
    <w:rsid w:val="00F85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pacing w:val="2"/>
      <w:sz w:val="22"/>
      <w:lang w:eastAsia="en-US"/>
    </w:rPr>
  </w:style>
  <w:style w:type="paragraph" w:styleId="Heading1">
    <w:name w:val="heading 1"/>
    <w:basedOn w:val="Normal"/>
    <w:next w:val="Normal"/>
    <w:qFormat/>
    <w:pPr>
      <w:keepNext/>
      <w:spacing w:after="2448"/>
      <w:ind w:right="-4"/>
      <w:jc w:val="center"/>
      <w:outlineLvl w:val="0"/>
    </w:pPr>
    <w:rPr>
      <w:sz w:val="40"/>
      <w:lang w:val="en-US"/>
    </w:rPr>
  </w:style>
  <w:style w:type="paragraph" w:styleId="Heading2">
    <w:name w:val="heading 2"/>
    <w:basedOn w:val="Normal"/>
    <w:next w:val="Normal"/>
    <w:qFormat/>
    <w:pPr>
      <w:keepNext/>
      <w:spacing w:after="1944"/>
      <w:ind w:right="-48"/>
      <w:jc w:val="center"/>
      <w:outlineLvl w:val="1"/>
    </w:pPr>
    <w:rPr>
      <w:sz w:val="32"/>
      <w:lang w:val="en-US"/>
    </w:rPr>
  </w:style>
  <w:style w:type="paragraph" w:styleId="Heading3">
    <w:name w:val="heading 3"/>
    <w:basedOn w:val="Normal"/>
    <w:next w:val="Normal"/>
    <w:qFormat/>
    <w:pPr>
      <w:keepNext/>
      <w:spacing w:after="1152"/>
      <w:ind w:right="-48"/>
      <w:jc w:val="center"/>
      <w:outlineLvl w:val="2"/>
    </w:pPr>
    <w:rPr>
      <w:sz w:val="36"/>
      <w:lang w:val="en-US"/>
    </w:rPr>
  </w:style>
  <w:style w:type="paragraph" w:styleId="Heading4">
    <w:name w:val="heading 4"/>
    <w:basedOn w:val="Normal"/>
    <w:next w:val="Normal"/>
    <w:qFormat/>
    <w:pPr>
      <w:keepNext/>
      <w:ind w:right="-6"/>
      <w:jc w:val="center"/>
      <w:outlineLvl w:val="3"/>
    </w:pPr>
    <w:rPr>
      <w:sz w:val="32"/>
      <w:lang w:val="en-US"/>
    </w:rPr>
  </w:style>
  <w:style w:type="paragraph" w:styleId="Heading5">
    <w:name w:val="heading 5"/>
    <w:basedOn w:val="Normal"/>
    <w:next w:val="Normal"/>
    <w:qFormat/>
    <w:pPr>
      <w:keepNext/>
      <w:tabs>
        <w:tab w:val="left" w:pos="9352"/>
      </w:tabs>
      <w:spacing w:after="144"/>
      <w:ind w:right="-4"/>
      <w:jc w:val="center"/>
      <w:outlineLvl w:val="4"/>
    </w:pPr>
    <w:rPr>
      <w:b/>
      <w:bCs/>
      <w:lang w:val="en-US"/>
    </w:rPr>
  </w:style>
  <w:style w:type="paragraph" w:styleId="Heading6">
    <w:name w:val="heading 6"/>
    <w:basedOn w:val="Normal"/>
    <w:next w:val="Normal"/>
    <w:qFormat/>
    <w:pPr>
      <w:keepNext/>
      <w:tabs>
        <w:tab w:val="left" w:pos="9352"/>
      </w:tabs>
      <w:spacing w:after="144"/>
      <w:ind w:right="-4"/>
      <w:outlineLvl w:val="5"/>
    </w:pPr>
    <w:rPr>
      <w:b/>
      <w:bCs/>
      <w:lang w:val="en-US"/>
    </w:rPr>
  </w:style>
  <w:style w:type="paragraph" w:styleId="Heading7">
    <w:name w:val="heading 7"/>
    <w:basedOn w:val="Normal"/>
    <w:next w:val="Normal"/>
    <w:qFormat/>
    <w:pPr>
      <w:keepNext/>
      <w:ind w:right="-6"/>
      <w:jc w:val="center"/>
      <w:outlineLvl w:val="6"/>
    </w:pPr>
    <w:rPr>
      <w:sz w:val="40"/>
      <w:lang w:val="en-US"/>
    </w:rPr>
  </w:style>
  <w:style w:type="paragraph" w:styleId="Heading8">
    <w:name w:val="heading 8"/>
    <w:basedOn w:val="Normal"/>
    <w:next w:val="Normal"/>
    <w:qFormat/>
    <w:pPr>
      <w:keepNext/>
      <w:ind w:right="-6"/>
      <w:jc w:val="center"/>
      <w:outlineLvl w:val="7"/>
    </w:pPr>
    <w:rPr>
      <w:rFonts w:cs="Arial"/>
      <w: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spacing w:after="936" w:line="240" w:lineRule="exact"/>
      <w:ind w:left="432" w:hanging="432"/>
      <w:jc w:val="both"/>
    </w:pPr>
    <w:rPr>
      <w:lang w:val="en-US"/>
    </w:rPr>
  </w:style>
  <w:style w:type="paragraph" w:styleId="BodyText">
    <w:name w:val="Body Text"/>
    <w:basedOn w:val="Normal"/>
    <w:semiHidden/>
    <w:pPr>
      <w:spacing w:line="228" w:lineRule="exact"/>
      <w:jc w:val="both"/>
    </w:pPr>
    <w:rPr>
      <w:lang w:val="en-US"/>
    </w:rPr>
  </w:style>
  <w:style w:type="character" w:styleId="Hyperlink">
    <w:name w:val="Hyperlink"/>
    <w:semiHidden/>
    <w:rPr>
      <w:rFonts w:ascii="Times New Roman" w:hAnsi="Times New Roman" w:hint="default"/>
      <w:strike w:val="0"/>
      <w:noProof/>
      <w:color w:val="0000FF"/>
      <w:spacing w:val="0"/>
      <w:sz w:val="2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rPr>
      <w:rFonts w:ascii="Times New Roman" w:hAnsi="Times New Roman" w:hint="default"/>
      <w:strike w:val="0"/>
      <w:noProof/>
      <w:color w:val="000000"/>
      <w:spacing w:val="0"/>
      <w:sz w:val="20"/>
    </w:rPr>
  </w:style>
  <w:style w:type="paragraph" w:styleId="BlockText">
    <w:name w:val="Block Text"/>
    <w:basedOn w:val="Normal"/>
    <w:semiHidden/>
    <w:pPr>
      <w:spacing w:after="1440"/>
      <w:ind w:left="3024" w:right="2736"/>
      <w:jc w:val="center"/>
    </w:pPr>
    <w:rPr>
      <w:spacing w:val="4"/>
      <w:lang w:val="en-US"/>
    </w:rPr>
  </w:style>
  <w:style w:type="paragraph" w:styleId="BodyText2">
    <w:name w:val="Body Text 2"/>
    <w:basedOn w:val="Normal"/>
    <w:semiHidden/>
    <w:pPr>
      <w:ind w:right="-45"/>
      <w:jc w:val="center"/>
    </w:pPr>
    <w:rPr>
      <w:sz w:val="44"/>
      <w:lang w:val="en-US"/>
    </w:rPr>
  </w:style>
  <w:style w:type="paragraph" w:styleId="BodyText3">
    <w:name w:val="Body Text 3"/>
    <w:basedOn w:val="Normal"/>
    <w:semiHidden/>
    <w:pPr>
      <w:spacing w:line="252" w:lineRule="exact"/>
    </w:pPr>
    <w:rPr>
      <w:lang w:val="en-US"/>
    </w:rPr>
  </w:style>
  <w:style w:type="paragraph" w:styleId="TableofFigures">
    <w:name w:val="table of figures"/>
    <w:basedOn w:val="Normal"/>
    <w:next w:val="Normal"/>
    <w:semiHidden/>
    <w:pPr>
      <w:ind w:left="400" w:hanging="400"/>
    </w:pPr>
  </w:style>
  <w:style w:type="character" w:styleId="FollowedHyperlink">
    <w:name w:val="FollowedHyperlink"/>
    <w:semiHidden/>
    <w:rPr>
      <w:rFonts w:ascii="Times New Roman" w:hAnsi="Times New Roman" w:hint="default"/>
      <w:strike w:val="0"/>
      <w:noProof/>
      <w:color w:val="800080"/>
      <w:spacing w:val="0"/>
      <w:sz w:val="20"/>
      <w:u w:val="single"/>
    </w:rPr>
  </w:style>
  <w:style w:type="paragraph" w:styleId="BodyTextIndent2">
    <w:name w:val="Body Text Indent 2"/>
    <w:basedOn w:val="Normal"/>
    <w:semiHidden/>
    <w:pPr>
      <w:tabs>
        <w:tab w:val="left" w:pos="1134"/>
      </w:tabs>
      <w:spacing w:line="240" w:lineRule="exact"/>
      <w:ind w:left="1134" w:hanging="567"/>
    </w:pPr>
    <w:rPr>
      <w:lang w:val="en-US"/>
    </w:rPr>
  </w:style>
  <w:style w:type="paragraph" w:styleId="BodyTextIndent3">
    <w:name w:val="Body Text Indent 3"/>
    <w:basedOn w:val="Normal"/>
    <w:semiHidden/>
    <w:pPr>
      <w:tabs>
        <w:tab w:val="left" w:pos="720"/>
      </w:tabs>
      <w:spacing w:after="144" w:line="240" w:lineRule="exact"/>
      <w:ind w:left="720" w:hanging="720"/>
      <w:jc w:val="both"/>
    </w:pPr>
    <w:rPr>
      <w:lang w:val="en-US"/>
    </w:rPr>
  </w:style>
  <w:style w:type="paragraph" w:styleId="Title">
    <w:name w:val="Title"/>
    <w:basedOn w:val="Normal"/>
    <w:qFormat/>
    <w:pPr>
      <w:ind w:right="-48"/>
      <w:jc w:val="center"/>
    </w:pPr>
    <w:rPr>
      <w:rFonts w:ascii="Verdana" w:hAnsi="Verdana"/>
      <w:spacing w:val="-2"/>
      <w:sz w:val="38"/>
      <w:lang w:val="en-US"/>
    </w:rPr>
  </w:style>
  <w:style w:type="paragraph" w:styleId="BalloonText">
    <w:name w:val="Balloon Text"/>
    <w:basedOn w:val="Normal"/>
    <w:link w:val="BalloonTextChar"/>
    <w:uiPriority w:val="99"/>
    <w:semiHidden/>
    <w:unhideWhenUsed/>
    <w:rsid w:val="00D4135A"/>
    <w:rPr>
      <w:rFonts w:ascii="Tahoma" w:hAnsi="Tahoma" w:cs="Tahoma"/>
      <w:sz w:val="16"/>
      <w:szCs w:val="16"/>
    </w:rPr>
  </w:style>
  <w:style w:type="character" w:customStyle="1" w:styleId="BalloonTextChar">
    <w:name w:val="Balloon Text Char"/>
    <w:basedOn w:val="DefaultParagraphFont"/>
    <w:link w:val="BalloonText"/>
    <w:uiPriority w:val="99"/>
    <w:semiHidden/>
    <w:rsid w:val="00D4135A"/>
    <w:rPr>
      <w:rFonts w:ascii="Tahoma" w:hAnsi="Tahoma" w:cs="Tahoma"/>
      <w:color w:val="000000"/>
      <w:spacing w:val="2"/>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pacing w:val="2"/>
      <w:sz w:val="22"/>
      <w:lang w:eastAsia="en-US"/>
    </w:rPr>
  </w:style>
  <w:style w:type="paragraph" w:styleId="Heading1">
    <w:name w:val="heading 1"/>
    <w:basedOn w:val="Normal"/>
    <w:next w:val="Normal"/>
    <w:qFormat/>
    <w:pPr>
      <w:keepNext/>
      <w:spacing w:after="2448"/>
      <w:ind w:right="-4"/>
      <w:jc w:val="center"/>
      <w:outlineLvl w:val="0"/>
    </w:pPr>
    <w:rPr>
      <w:sz w:val="40"/>
      <w:lang w:val="en-US"/>
    </w:rPr>
  </w:style>
  <w:style w:type="paragraph" w:styleId="Heading2">
    <w:name w:val="heading 2"/>
    <w:basedOn w:val="Normal"/>
    <w:next w:val="Normal"/>
    <w:qFormat/>
    <w:pPr>
      <w:keepNext/>
      <w:spacing w:after="1944"/>
      <w:ind w:right="-48"/>
      <w:jc w:val="center"/>
      <w:outlineLvl w:val="1"/>
    </w:pPr>
    <w:rPr>
      <w:sz w:val="32"/>
      <w:lang w:val="en-US"/>
    </w:rPr>
  </w:style>
  <w:style w:type="paragraph" w:styleId="Heading3">
    <w:name w:val="heading 3"/>
    <w:basedOn w:val="Normal"/>
    <w:next w:val="Normal"/>
    <w:qFormat/>
    <w:pPr>
      <w:keepNext/>
      <w:spacing w:after="1152"/>
      <w:ind w:right="-48"/>
      <w:jc w:val="center"/>
      <w:outlineLvl w:val="2"/>
    </w:pPr>
    <w:rPr>
      <w:sz w:val="36"/>
      <w:lang w:val="en-US"/>
    </w:rPr>
  </w:style>
  <w:style w:type="paragraph" w:styleId="Heading4">
    <w:name w:val="heading 4"/>
    <w:basedOn w:val="Normal"/>
    <w:next w:val="Normal"/>
    <w:qFormat/>
    <w:pPr>
      <w:keepNext/>
      <w:ind w:right="-6"/>
      <w:jc w:val="center"/>
      <w:outlineLvl w:val="3"/>
    </w:pPr>
    <w:rPr>
      <w:sz w:val="32"/>
      <w:lang w:val="en-US"/>
    </w:rPr>
  </w:style>
  <w:style w:type="paragraph" w:styleId="Heading5">
    <w:name w:val="heading 5"/>
    <w:basedOn w:val="Normal"/>
    <w:next w:val="Normal"/>
    <w:qFormat/>
    <w:pPr>
      <w:keepNext/>
      <w:tabs>
        <w:tab w:val="left" w:pos="9352"/>
      </w:tabs>
      <w:spacing w:after="144"/>
      <w:ind w:right="-4"/>
      <w:jc w:val="center"/>
      <w:outlineLvl w:val="4"/>
    </w:pPr>
    <w:rPr>
      <w:b/>
      <w:bCs/>
      <w:lang w:val="en-US"/>
    </w:rPr>
  </w:style>
  <w:style w:type="paragraph" w:styleId="Heading6">
    <w:name w:val="heading 6"/>
    <w:basedOn w:val="Normal"/>
    <w:next w:val="Normal"/>
    <w:qFormat/>
    <w:pPr>
      <w:keepNext/>
      <w:tabs>
        <w:tab w:val="left" w:pos="9352"/>
      </w:tabs>
      <w:spacing w:after="144"/>
      <w:ind w:right="-4"/>
      <w:outlineLvl w:val="5"/>
    </w:pPr>
    <w:rPr>
      <w:b/>
      <w:bCs/>
      <w:lang w:val="en-US"/>
    </w:rPr>
  </w:style>
  <w:style w:type="paragraph" w:styleId="Heading7">
    <w:name w:val="heading 7"/>
    <w:basedOn w:val="Normal"/>
    <w:next w:val="Normal"/>
    <w:qFormat/>
    <w:pPr>
      <w:keepNext/>
      <w:ind w:right="-6"/>
      <w:jc w:val="center"/>
      <w:outlineLvl w:val="6"/>
    </w:pPr>
    <w:rPr>
      <w:sz w:val="40"/>
      <w:lang w:val="en-US"/>
    </w:rPr>
  </w:style>
  <w:style w:type="paragraph" w:styleId="Heading8">
    <w:name w:val="heading 8"/>
    <w:basedOn w:val="Normal"/>
    <w:next w:val="Normal"/>
    <w:qFormat/>
    <w:pPr>
      <w:keepNext/>
      <w:ind w:right="-6"/>
      <w:jc w:val="center"/>
      <w:outlineLvl w:val="7"/>
    </w:pPr>
    <w:rPr>
      <w:rFonts w:cs="Arial"/>
      <w: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spacing w:after="936" w:line="240" w:lineRule="exact"/>
      <w:ind w:left="432" w:hanging="432"/>
      <w:jc w:val="both"/>
    </w:pPr>
    <w:rPr>
      <w:lang w:val="en-US"/>
    </w:rPr>
  </w:style>
  <w:style w:type="paragraph" w:styleId="BodyText">
    <w:name w:val="Body Text"/>
    <w:basedOn w:val="Normal"/>
    <w:semiHidden/>
    <w:pPr>
      <w:spacing w:line="228" w:lineRule="exact"/>
      <w:jc w:val="both"/>
    </w:pPr>
    <w:rPr>
      <w:lang w:val="en-US"/>
    </w:rPr>
  </w:style>
  <w:style w:type="character" w:styleId="Hyperlink">
    <w:name w:val="Hyperlink"/>
    <w:semiHidden/>
    <w:rPr>
      <w:rFonts w:ascii="Times New Roman" w:hAnsi="Times New Roman" w:hint="default"/>
      <w:strike w:val="0"/>
      <w:noProof/>
      <w:color w:val="0000FF"/>
      <w:spacing w:val="0"/>
      <w:sz w:val="2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rPr>
      <w:rFonts w:ascii="Times New Roman" w:hAnsi="Times New Roman" w:hint="default"/>
      <w:strike w:val="0"/>
      <w:noProof/>
      <w:color w:val="000000"/>
      <w:spacing w:val="0"/>
      <w:sz w:val="20"/>
    </w:rPr>
  </w:style>
  <w:style w:type="paragraph" w:styleId="BlockText">
    <w:name w:val="Block Text"/>
    <w:basedOn w:val="Normal"/>
    <w:semiHidden/>
    <w:pPr>
      <w:spacing w:after="1440"/>
      <w:ind w:left="3024" w:right="2736"/>
      <w:jc w:val="center"/>
    </w:pPr>
    <w:rPr>
      <w:spacing w:val="4"/>
      <w:lang w:val="en-US"/>
    </w:rPr>
  </w:style>
  <w:style w:type="paragraph" w:styleId="BodyText2">
    <w:name w:val="Body Text 2"/>
    <w:basedOn w:val="Normal"/>
    <w:semiHidden/>
    <w:pPr>
      <w:ind w:right="-45"/>
      <w:jc w:val="center"/>
    </w:pPr>
    <w:rPr>
      <w:sz w:val="44"/>
      <w:lang w:val="en-US"/>
    </w:rPr>
  </w:style>
  <w:style w:type="paragraph" w:styleId="BodyText3">
    <w:name w:val="Body Text 3"/>
    <w:basedOn w:val="Normal"/>
    <w:semiHidden/>
    <w:pPr>
      <w:spacing w:line="252" w:lineRule="exact"/>
    </w:pPr>
    <w:rPr>
      <w:lang w:val="en-US"/>
    </w:rPr>
  </w:style>
  <w:style w:type="paragraph" w:styleId="TableofFigures">
    <w:name w:val="table of figures"/>
    <w:basedOn w:val="Normal"/>
    <w:next w:val="Normal"/>
    <w:semiHidden/>
    <w:pPr>
      <w:ind w:left="400" w:hanging="400"/>
    </w:pPr>
  </w:style>
  <w:style w:type="character" w:styleId="FollowedHyperlink">
    <w:name w:val="FollowedHyperlink"/>
    <w:semiHidden/>
    <w:rPr>
      <w:rFonts w:ascii="Times New Roman" w:hAnsi="Times New Roman" w:hint="default"/>
      <w:strike w:val="0"/>
      <w:noProof/>
      <w:color w:val="800080"/>
      <w:spacing w:val="0"/>
      <w:sz w:val="20"/>
      <w:u w:val="single"/>
    </w:rPr>
  </w:style>
  <w:style w:type="paragraph" w:styleId="BodyTextIndent2">
    <w:name w:val="Body Text Indent 2"/>
    <w:basedOn w:val="Normal"/>
    <w:semiHidden/>
    <w:pPr>
      <w:tabs>
        <w:tab w:val="left" w:pos="1134"/>
      </w:tabs>
      <w:spacing w:line="240" w:lineRule="exact"/>
      <w:ind w:left="1134" w:hanging="567"/>
    </w:pPr>
    <w:rPr>
      <w:lang w:val="en-US"/>
    </w:rPr>
  </w:style>
  <w:style w:type="paragraph" w:styleId="BodyTextIndent3">
    <w:name w:val="Body Text Indent 3"/>
    <w:basedOn w:val="Normal"/>
    <w:semiHidden/>
    <w:pPr>
      <w:tabs>
        <w:tab w:val="left" w:pos="720"/>
      </w:tabs>
      <w:spacing w:after="144" w:line="240" w:lineRule="exact"/>
      <w:ind w:left="720" w:hanging="720"/>
      <w:jc w:val="both"/>
    </w:pPr>
    <w:rPr>
      <w:lang w:val="en-US"/>
    </w:rPr>
  </w:style>
  <w:style w:type="paragraph" w:styleId="Title">
    <w:name w:val="Title"/>
    <w:basedOn w:val="Normal"/>
    <w:qFormat/>
    <w:pPr>
      <w:ind w:right="-48"/>
      <w:jc w:val="center"/>
    </w:pPr>
    <w:rPr>
      <w:rFonts w:ascii="Verdana" w:hAnsi="Verdana"/>
      <w:spacing w:val="-2"/>
      <w:sz w:val="38"/>
      <w:lang w:val="en-US"/>
    </w:rPr>
  </w:style>
  <w:style w:type="paragraph" w:styleId="BalloonText">
    <w:name w:val="Balloon Text"/>
    <w:basedOn w:val="Normal"/>
    <w:link w:val="BalloonTextChar"/>
    <w:uiPriority w:val="99"/>
    <w:semiHidden/>
    <w:unhideWhenUsed/>
    <w:rsid w:val="00D4135A"/>
    <w:rPr>
      <w:rFonts w:ascii="Tahoma" w:hAnsi="Tahoma" w:cs="Tahoma"/>
      <w:sz w:val="16"/>
      <w:szCs w:val="16"/>
    </w:rPr>
  </w:style>
  <w:style w:type="character" w:customStyle="1" w:styleId="BalloonTextChar">
    <w:name w:val="Balloon Text Char"/>
    <w:basedOn w:val="DefaultParagraphFont"/>
    <w:link w:val="BalloonText"/>
    <w:uiPriority w:val="99"/>
    <w:semiHidden/>
    <w:rsid w:val="00D4135A"/>
    <w:rPr>
      <w:rFonts w:ascii="Tahoma" w:hAnsi="Tahoma" w:cs="Tahoma"/>
      <w:color w:val="000000"/>
      <w:spacing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2228</Words>
  <Characters>11287</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H &amp; S Systems - Management &amp; Control</vt:lpstr>
    </vt:vector>
  </TitlesOfParts>
  <Company>Bolton Scout Trust</Company>
  <LinksUpToDate>false</LinksUpToDate>
  <CharactersWithSpaces>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&amp; S Systems - Management &amp; Control</dc:title>
  <dc:subject/>
  <dc:creator>Norman Theaker</dc:creator>
  <cp:keywords/>
  <cp:lastModifiedBy>Norman Theaker</cp:lastModifiedBy>
  <cp:revision>4</cp:revision>
  <cp:lastPrinted>2015-01-02T10:29:00Z</cp:lastPrinted>
  <dcterms:created xsi:type="dcterms:W3CDTF">2014-12-23T14:38:00Z</dcterms:created>
  <dcterms:modified xsi:type="dcterms:W3CDTF">2017-12-29T14:50:00Z</dcterms:modified>
</cp:coreProperties>
</file>