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99E" w14:textId="4FA06E88" w:rsidR="0014241E" w:rsidRDefault="007856A6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F44151F" wp14:editId="11EB0834">
            <wp:simplePos x="0" y="0"/>
            <wp:positionH relativeFrom="column">
              <wp:posOffset>7962900</wp:posOffset>
            </wp:positionH>
            <wp:positionV relativeFrom="line">
              <wp:posOffset>0</wp:posOffset>
            </wp:positionV>
            <wp:extent cx="1295400" cy="13231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07C09">
        <w:t xml:space="preserve">Ref: SNx 1.1  Issue Date: </w:t>
      </w:r>
      <w:r w:rsidR="00507C09">
        <w:rPr>
          <w:lang w:val="en-US"/>
        </w:rPr>
        <w:t>Dec 2023</w:t>
      </w:r>
      <w:r>
        <w:br/>
      </w:r>
    </w:p>
    <w:p w14:paraId="685C7A19" w14:textId="77777777" w:rsidR="0014241E" w:rsidRDefault="007856A6">
      <w:pPr>
        <w:pStyle w:val="Body"/>
      </w:pPr>
      <w:r>
        <w:rPr>
          <w:noProof/>
        </w:rPr>
        <w:drawing>
          <wp:inline distT="0" distB="0" distL="0" distR="0" wp14:anchorId="00A66060" wp14:editId="09CC002C">
            <wp:extent cx="7186284" cy="556309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6284" cy="556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C4F9E8" w14:textId="77777777" w:rsidR="0014241E" w:rsidRDefault="007856A6">
      <w:pPr>
        <w:pStyle w:val="Body"/>
        <w:rPr>
          <w:rFonts w:ascii="Arial" w:eastAsia="Arial" w:hAnsi="Arial" w:cs="Arial"/>
          <w:sz w:val="72"/>
          <w:szCs w:val="72"/>
        </w:rPr>
      </w:pPr>
      <w:r>
        <w:rPr>
          <w:rFonts w:ascii="Arial" w:hAnsi="Arial"/>
          <w:sz w:val="72"/>
          <w:szCs w:val="72"/>
          <w:lang w:val="en-US"/>
        </w:rPr>
        <w:t>Climbing</w:t>
      </w:r>
    </w:p>
    <w:p w14:paraId="25B4178B" w14:textId="77777777" w:rsidR="0014241E" w:rsidRDefault="007856A6">
      <w:pPr>
        <w:pStyle w:val="Body"/>
        <w:rPr>
          <w:rFonts w:ascii="Arial" w:eastAsia="Arial" w:hAnsi="Arial" w:cs="Arial"/>
          <w:b/>
          <w:bCs/>
          <w:sz w:val="72"/>
          <w:szCs w:val="72"/>
        </w:rPr>
      </w:pPr>
      <w:r>
        <w:rPr>
          <w:rFonts w:ascii="Arial" w:hAnsi="Arial"/>
          <w:b/>
          <w:bCs/>
          <w:sz w:val="24"/>
          <w:szCs w:val="24"/>
          <w:lang w:val="en-US"/>
        </w:rPr>
        <w:t>Note: This risk assessment applies only to the indoor wall set up with top ropes. The auto belay tower is covered by a separate risk assessment.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1231"/>
        <w:gridCol w:w="6432"/>
        <w:gridCol w:w="992"/>
        <w:gridCol w:w="1134"/>
        <w:gridCol w:w="849"/>
        <w:gridCol w:w="1330"/>
      </w:tblGrid>
      <w:tr w:rsidR="0014241E" w14:paraId="189CE8FF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F64F" w14:textId="77777777" w:rsidR="0014241E" w:rsidRDefault="007856A6">
            <w:pPr>
              <w:pStyle w:val="Body"/>
            </w:pPr>
            <w:r>
              <w:rPr>
                <w:lang w:val="en-US"/>
              </w:rPr>
              <w:t>Hazard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DAC4" w14:textId="77777777" w:rsidR="0014241E" w:rsidRDefault="007856A6">
            <w:pPr>
              <w:pStyle w:val="Body"/>
              <w:spacing w:after="0" w:line="240" w:lineRule="auto"/>
            </w:pPr>
            <w:r>
              <w:rPr>
                <w:lang w:val="en-US"/>
              </w:rPr>
              <w:t>At Risk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4F2B" w14:textId="77777777" w:rsidR="0014241E" w:rsidRDefault="007856A6">
            <w:pPr>
              <w:pStyle w:val="Body"/>
              <w:spacing w:after="0" w:line="240" w:lineRule="auto"/>
            </w:pPr>
            <w:r>
              <w:rPr>
                <w:lang w:val="en-US"/>
              </w:rPr>
              <w:t>Control Measures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06C7" w14:textId="77777777" w:rsidR="0014241E" w:rsidRDefault="007856A6">
            <w:pPr>
              <w:pStyle w:val="Body"/>
              <w:spacing w:after="0" w:line="240" w:lineRule="auto"/>
            </w:pPr>
            <w:r>
              <w:rPr>
                <w:lang w:val="en-US"/>
              </w:rPr>
              <w:t>Severity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D830" w14:textId="77777777" w:rsidR="0014241E" w:rsidRDefault="007856A6">
            <w:pPr>
              <w:pStyle w:val="Body"/>
              <w:spacing w:after="0" w:line="240" w:lineRule="auto"/>
            </w:pPr>
            <w:r>
              <w:rPr>
                <w:lang w:val="en-US"/>
              </w:rPr>
              <w:t>Likelihood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5F63" w14:textId="77777777" w:rsidR="0014241E" w:rsidRDefault="007856A6">
            <w:pPr>
              <w:pStyle w:val="Body"/>
              <w:spacing w:after="0" w:line="240" w:lineRule="auto"/>
            </w:pPr>
            <w:r>
              <w:rPr>
                <w:lang w:val="en-US"/>
              </w:rPr>
              <w:t>Rating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2A69" w14:textId="77777777" w:rsidR="0014241E" w:rsidRDefault="007856A6">
            <w:pPr>
              <w:pStyle w:val="Body"/>
              <w:spacing w:after="0" w:line="240" w:lineRule="auto"/>
            </w:pPr>
            <w:r>
              <w:rPr>
                <w:lang w:val="en-US"/>
              </w:rPr>
              <w:t>Further Action</w:t>
            </w:r>
          </w:p>
        </w:tc>
      </w:tr>
      <w:tr w:rsidR="0014241E" w14:paraId="73E6FE03" w14:textId="77777777">
        <w:trPr>
          <w:trHeight w:val="72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32DC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Injury caused by falls, falling objects or equipment failure.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12EA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Any person involved with climbing activity and those spectators present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718D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Instructor to be familiar with the site’s climbing Operating Procedures.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0032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4D10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42EB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FEA0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0AEA889C" w14:textId="77777777">
        <w:trPr>
          <w:trHeight w:val="94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BAA3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01A9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B9BD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Instructors should hold the necessary authorisation under the Scout Association Adventurous Activity Permit Scheme or the appropriate National Governing Body Award.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5F8D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8089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D938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FDD4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1C355E11" w14:textId="77777777">
        <w:trPr>
          <w:trHeight w:val="48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6CEF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09BC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1CE8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A record of usage of climbing equipment is kept.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BF2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3750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FA54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26E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4833698B" w14:textId="77777777">
        <w:trPr>
          <w:trHeight w:val="94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7157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F52A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2EF1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All climbing equipment is inspected prior to use. Faulty or suspicious equipment is to be quarantined immediately until it is repaired or destroyed.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8F7E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BA9B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9104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35F3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01B070D7" w14:textId="77777777">
        <w:trPr>
          <w:trHeight w:val="7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D129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FFA9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FAA4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 xml:space="preserve">Recommended group size 8 up to a max of 12 </w:t>
            </w:r>
            <w:r>
              <w:rPr>
                <w:rFonts w:ascii="Arial" w:eastAsia="Arial" w:hAnsi="Arial" w:cs="Arial"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(Subject to number of instructors </w:t>
            </w:r>
            <w:proofErr w:type="gramStart"/>
            <w:r>
              <w:rPr>
                <w:rFonts w:ascii="Arial" w:hAnsi="Arial"/>
                <w:lang w:val="en-US"/>
              </w:rPr>
              <w:t>available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5658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55F7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E96E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EED0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30BA4330" w14:textId="77777777">
        <w:trPr>
          <w:trHeight w:val="48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A253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292A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0706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 xml:space="preserve">Properly fitting harnesses must be worn.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580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FA0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FDA6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87D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5A0D38B1" w14:textId="77777777">
        <w:trPr>
          <w:trHeight w:val="48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65B8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984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2897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Novices must always wear helmets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0850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CEA3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1A6E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D849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0F305DD0" w14:textId="77777777">
        <w:trPr>
          <w:trHeight w:val="96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C5C7" w14:textId="77777777" w:rsidR="0014241E" w:rsidRDefault="0014241E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3737" w14:textId="77777777" w:rsidR="0014241E" w:rsidRDefault="0014241E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FD3D" w14:textId="77777777" w:rsidR="0014241E" w:rsidRDefault="007856A6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Safety talks on inappropriate behaviour prior to start of activity.</w:t>
            </w:r>
          </w:p>
          <w:p w14:paraId="3D4DF935" w14:textId="77777777" w:rsidR="0014241E" w:rsidRDefault="007856A6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Participants awaiting their turn and other spectators should remain a safe distance away from the activity.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3D3E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6F4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DFDF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545E" w14:textId="77777777" w:rsidR="0014241E" w:rsidRDefault="007856A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Adequately Controlled</w:t>
            </w:r>
          </w:p>
        </w:tc>
      </w:tr>
      <w:tr w:rsidR="0014241E" w14:paraId="31B4C1D5" w14:textId="77777777">
        <w:trPr>
          <w:trHeight w:val="12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A8DD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D9F7E3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Transfer of infectious diseases such as COVID-19. Norovirus etc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B86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1B4C608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Everyone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DCEC" w14:textId="77777777" w:rsidR="0014241E" w:rsidRDefault="007856A6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PPE such as masks and visors available upon request. Cleaning kits containing sanitising spray, paper wipes and hand gel available upon request.</w:t>
            </w:r>
            <w:r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Usage of above voluntary unless high rates when our procedures will require their use.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3688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85CF5C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A8A2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90208C6" w14:textId="77777777" w:rsidR="0014241E" w:rsidRDefault="007856A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Low – 2</w:t>
            </w:r>
          </w:p>
          <w:p w14:paraId="4E175711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High - 3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F76C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BE7D8AE" w14:textId="77777777" w:rsidR="0014241E" w:rsidRDefault="007856A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  <w:p w14:paraId="78705B28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678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A12E3AA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Adequately Controlled</w:t>
            </w:r>
          </w:p>
        </w:tc>
      </w:tr>
      <w:tr w:rsidR="0014241E" w14:paraId="301A7C58" w14:textId="77777777">
        <w:trPr>
          <w:trHeight w:val="8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D062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Structure Failure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2ECC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Participants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10DE" w14:textId="77777777" w:rsidR="0014241E" w:rsidRDefault="007856A6">
            <w:pPr>
              <w:pStyle w:val="Default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rPr>
                <w:rFonts w:ascii="Arial" w:hAnsi="Arial"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>Daily visual inspections of structure carried out during set up.</w:t>
            </w:r>
          </w:p>
          <w:p w14:paraId="628ED66F" w14:textId="77777777" w:rsidR="0014241E" w:rsidRDefault="007856A6">
            <w:pPr>
              <w:pStyle w:val="Default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rPr>
                <w:rFonts w:ascii="Arial" w:hAnsi="Arial"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 xml:space="preserve">Detailed 3 monthly structure checks carried out and recorded. 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lang w:val="en-US"/>
              </w:rPr>
              <w:br/>
            </w: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>Areas of concerns to be inspected by technical expert.</w:t>
            </w:r>
          </w:p>
          <w:p w14:paraId="1CC54C99" w14:textId="77777777" w:rsidR="0014241E" w:rsidRDefault="007856A6">
            <w:pPr>
              <w:pStyle w:val="Default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rPr>
                <w:rFonts w:ascii="Arial" w:hAnsi="Arial"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>Annual inspection undertaken by competent person.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4F1D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FAF4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04E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A5C3" w14:textId="77777777" w:rsidR="0014241E" w:rsidRDefault="0014241E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B79F0E0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Adequately Controlled</w:t>
            </w:r>
          </w:p>
        </w:tc>
      </w:tr>
      <w:tr w:rsidR="0014241E" w14:paraId="7E3C3B96" w14:textId="77777777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13F0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Entrapment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9B1B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Participants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2823" w14:textId="77777777" w:rsidR="0014241E" w:rsidRDefault="007856A6">
            <w:pPr>
              <w:pStyle w:val="Default"/>
              <w:numPr>
                <w:ilvl w:val="0"/>
                <w:numId w:val="3"/>
              </w:numPr>
              <w:shd w:val="clear" w:color="auto" w:fill="FFFFFF"/>
              <w:spacing w:before="0" w:line="276" w:lineRule="auto"/>
              <w:rPr>
                <w:rFonts w:ascii="Arial" w:hAnsi="Arial"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>Loose jewellery to be removed, long hair tied back and loose clothing to be secured.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A294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D5C4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9D6B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C3DA" w14:textId="77777777" w:rsidR="0014241E" w:rsidRDefault="007856A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</w:t>
            </w:r>
          </w:p>
        </w:tc>
      </w:tr>
    </w:tbl>
    <w:p w14:paraId="50E93FDE" w14:textId="77777777" w:rsidR="0014241E" w:rsidRDefault="0014241E">
      <w:pPr>
        <w:pStyle w:val="Body"/>
        <w:widowControl w:val="0"/>
        <w:spacing w:line="240" w:lineRule="auto"/>
      </w:pPr>
    </w:p>
    <w:sectPr w:rsidR="0014241E">
      <w:headerReference w:type="default" r:id="rId9"/>
      <w:footerReference w:type="default" r:id="rId10"/>
      <w:pgSz w:w="16840" w:h="11900" w:orient="landscape"/>
      <w:pgMar w:top="568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E0DC" w14:textId="77777777" w:rsidR="008A6352" w:rsidRDefault="008A6352">
      <w:r>
        <w:separator/>
      </w:r>
    </w:p>
  </w:endnote>
  <w:endnote w:type="continuationSeparator" w:id="0">
    <w:p w14:paraId="58A0C811" w14:textId="77777777" w:rsidR="008A6352" w:rsidRDefault="008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55D2" w14:textId="77777777" w:rsidR="0014241E" w:rsidRDefault="001424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EB0F" w14:textId="77777777" w:rsidR="008A6352" w:rsidRDefault="008A6352">
      <w:r>
        <w:separator/>
      </w:r>
    </w:p>
  </w:footnote>
  <w:footnote w:type="continuationSeparator" w:id="0">
    <w:p w14:paraId="31786AA9" w14:textId="77777777" w:rsidR="008A6352" w:rsidRDefault="008A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CE3" w14:textId="77777777" w:rsidR="0014241E" w:rsidRDefault="001424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314"/>
    <w:multiLevelType w:val="hybridMultilevel"/>
    <w:tmpl w:val="5062247A"/>
    <w:lvl w:ilvl="0" w:tplc="BEEE4C68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CA6D0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64B6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8EA5A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E3B20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CA986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20682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EA22A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469DA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56480F"/>
    <w:multiLevelType w:val="hybridMultilevel"/>
    <w:tmpl w:val="6FEAF67C"/>
    <w:lvl w:ilvl="0" w:tplc="959C18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6E8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0B7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2671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81F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418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81A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808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847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B657C2"/>
    <w:multiLevelType w:val="hybridMultilevel"/>
    <w:tmpl w:val="D28E532C"/>
    <w:lvl w:ilvl="0" w:tplc="19F054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0B65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CE2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EE5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27E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8B3A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02F7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AAE9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EF85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A96458"/>
    <w:multiLevelType w:val="hybridMultilevel"/>
    <w:tmpl w:val="9B4669F6"/>
    <w:lvl w:ilvl="0" w:tplc="98FA14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4606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C5C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075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C95E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4093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8E33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86C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2EB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2060826">
    <w:abstractNumId w:val="0"/>
  </w:num>
  <w:num w:numId="2" w16cid:durableId="210776273">
    <w:abstractNumId w:val="2"/>
  </w:num>
  <w:num w:numId="3" w16cid:durableId="248391446">
    <w:abstractNumId w:val="1"/>
  </w:num>
  <w:num w:numId="4" w16cid:durableId="1903247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1E"/>
    <w:rsid w:val="0014241E"/>
    <w:rsid w:val="004D3A2C"/>
    <w:rsid w:val="00507C09"/>
    <w:rsid w:val="007856A6"/>
    <w:rsid w:val="008A6352"/>
    <w:rsid w:val="00D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8E86"/>
  <w15:docId w15:val="{B34BC5BB-2512-4CA5-A162-BE096A8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Sturgess</dc:creator>
  <cp:lastModifiedBy>Pete Sturgess</cp:lastModifiedBy>
  <cp:revision>3</cp:revision>
  <dcterms:created xsi:type="dcterms:W3CDTF">2023-12-02T09:43:00Z</dcterms:created>
  <dcterms:modified xsi:type="dcterms:W3CDTF">2023-12-02T09:44:00Z</dcterms:modified>
</cp:coreProperties>
</file>